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C5D0B" w14:textId="15C5D87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334C71">
        <w:rPr>
          <w:bCs/>
          <w:noProof w:val="0"/>
          <w:sz w:val="24"/>
          <w:szCs w:val="24"/>
        </w:rPr>
        <w:t>0673</w:t>
      </w:r>
    </w:p>
    <w:p w14:paraId="70EA367A" w14:textId="77777777"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5C7CD5" w:rsidRPr="005C7CD5">
        <w:rPr>
          <w:bCs/>
          <w:sz w:val="24"/>
          <w:szCs w:val="24"/>
          <w:lang w:eastAsia="zh-CN"/>
        </w:rPr>
        <w:t>17 – 25 January 2022</w:t>
      </w:r>
      <w:r w:rsidR="00A209D6">
        <w:rPr>
          <w:noProof w:val="0"/>
          <w:sz w:val="24"/>
          <w:szCs w:val="24"/>
          <w:lang w:eastAsia="zh-CN"/>
        </w:rPr>
        <w:tab/>
      </w:r>
    </w:p>
    <w:p w14:paraId="6438CB19" w14:textId="77777777" w:rsidR="00A209D6" w:rsidRPr="00B266B0" w:rsidRDefault="00A209D6" w:rsidP="00A209D6">
      <w:pPr>
        <w:pStyle w:val="Header"/>
        <w:rPr>
          <w:bCs/>
          <w:noProof w:val="0"/>
          <w:sz w:val="24"/>
        </w:rPr>
      </w:pPr>
    </w:p>
    <w:p w14:paraId="71D463C2" w14:textId="77777777" w:rsidR="00A209D6" w:rsidRPr="00B266B0" w:rsidRDefault="00A209D6" w:rsidP="00A209D6">
      <w:pPr>
        <w:pStyle w:val="Header"/>
        <w:rPr>
          <w:bCs/>
          <w:noProof w:val="0"/>
          <w:sz w:val="24"/>
        </w:rPr>
      </w:pPr>
    </w:p>
    <w:p w14:paraId="7C03F5F8" w14:textId="5DE8B70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5EE8">
        <w:rPr>
          <w:rFonts w:cs="Arial"/>
          <w:b/>
          <w:bCs/>
          <w:sz w:val="24"/>
          <w:lang w:eastAsia="ja-JP"/>
        </w:rPr>
        <w:t>9</w:t>
      </w:r>
      <w:r>
        <w:rPr>
          <w:rFonts w:cs="Arial"/>
          <w:b/>
          <w:bCs/>
          <w:sz w:val="24"/>
          <w:lang w:eastAsia="ja-JP"/>
        </w:rPr>
        <w:t>.</w:t>
      </w:r>
      <w:r w:rsidR="008D5EE8">
        <w:rPr>
          <w:rFonts w:cs="Arial"/>
          <w:b/>
          <w:bCs/>
          <w:sz w:val="24"/>
          <w:lang w:eastAsia="ja-JP"/>
        </w:rPr>
        <w:t>2</w:t>
      </w:r>
      <w:r>
        <w:rPr>
          <w:rFonts w:cs="Arial"/>
          <w:b/>
          <w:bCs/>
          <w:sz w:val="24"/>
          <w:lang w:eastAsia="ja-JP"/>
        </w:rPr>
        <w:t>.</w:t>
      </w:r>
      <w:r w:rsidR="004C6C29">
        <w:rPr>
          <w:rFonts w:cs="Arial"/>
          <w:b/>
          <w:bCs/>
          <w:sz w:val="24"/>
          <w:lang w:eastAsia="ja-JP"/>
        </w:rPr>
        <w:t>4</w:t>
      </w:r>
    </w:p>
    <w:p w14:paraId="3F002BE5"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4A0D353" w14:textId="500ED72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4C71" w:rsidRPr="00334C71">
        <w:rPr>
          <w:rFonts w:ascii="Arial" w:hAnsi="Arial" w:cs="Arial"/>
          <w:b/>
          <w:bCs/>
          <w:sz w:val="24"/>
        </w:rPr>
        <w:t>Further discussion on remaining control plane issues for IoT-NTN control plane</w:t>
      </w:r>
    </w:p>
    <w:p w14:paraId="28D7D68B" w14:textId="7777777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D5EE8" w:rsidRPr="000A7145">
        <w:rPr>
          <w:rFonts w:ascii="Arial" w:hAnsi="Arial" w:cs="Arial"/>
          <w:b/>
          <w:bCs/>
          <w:sz w:val="24"/>
        </w:rPr>
        <w:t>LTE_NBIOT_eMTC_NTN</w:t>
      </w:r>
      <w:proofErr w:type="spellEnd"/>
      <w:r w:rsidR="008D5EE8" w:rsidRPr="00112F1A">
        <w:rPr>
          <w:rFonts w:ascii="Arial" w:hAnsi="Arial" w:cs="Arial"/>
          <w:b/>
          <w:bCs/>
          <w:sz w:val="24"/>
        </w:rPr>
        <w:t xml:space="preserve"> </w:t>
      </w:r>
      <w:r w:rsidR="008D5EE8">
        <w:rPr>
          <w:rFonts w:ascii="Arial" w:hAnsi="Arial" w:cs="Arial"/>
          <w:b/>
          <w:bCs/>
          <w:sz w:val="24"/>
        </w:rPr>
        <w:t>- Release 17</w:t>
      </w:r>
    </w:p>
    <w:p w14:paraId="7B4E5F98"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8B646E7" w14:textId="77777777" w:rsidR="00A209D6" w:rsidRPr="006E13D1" w:rsidRDefault="00A209D6" w:rsidP="00A209D6">
      <w:pPr>
        <w:pStyle w:val="Heading1"/>
      </w:pPr>
      <w:r w:rsidRPr="006E13D1">
        <w:t>1</w:t>
      </w:r>
      <w:r w:rsidRPr="006E13D1">
        <w:tab/>
      </w:r>
      <w:r>
        <w:t>Introduction</w:t>
      </w:r>
    </w:p>
    <w:p w14:paraId="7FAFB8FA" w14:textId="77777777" w:rsidR="005B4708" w:rsidRDefault="007C3726" w:rsidP="00F915E1">
      <w:pPr>
        <w:rPr>
          <w:rStyle w:val="normaltextrun"/>
          <w:color w:val="000000"/>
          <w:bdr w:val="none" w:sz="0" w:space="0" w:color="auto" w:frame="1"/>
        </w:rPr>
      </w:pPr>
      <w:r>
        <w:t xml:space="preserve">New WID to introduce support for NTN connectivity for eMTC and NB-IOT in </w:t>
      </w:r>
      <w:r>
        <w:rPr>
          <w:rStyle w:val="normaltextrun"/>
          <w:color w:val="000000"/>
          <w:bdr w:val="none" w:sz="0" w:space="0" w:color="auto" w:frame="1"/>
        </w:rPr>
        <w:t xml:space="preserve">WID RP-211601. RAN2 has agreed on the essential requirements for IoT-NTN connectivity until RAN2-116e. </w:t>
      </w:r>
    </w:p>
    <w:p w14:paraId="08972A5D" w14:textId="397CB16F" w:rsidR="00F915E1" w:rsidRDefault="007C3726" w:rsidP="00F915E1">
      <w:r>
        <w:rPr>
          <w:rStyle w:val="normaltextrun"/>
          <w:color w:val="000000"/>
          <w:bdr w:val="none" w:sz="0" w:space="0" w:color="auto" w:frame="1"/>
        </w:rPr>
        <w:t xml:space="preserve">In RAN2-116bis meeting system information change notification for TA soft-switch was partly agreed with need for notification for TAC removal kept as open point for further discussion. The UE acquisition related procedures for new IoT-NTN SIB which is based on validity timer also needs to be clarified for the UE behaviour related to change of specific parameters in the SIB.  IoT NTN UE maintains multiple new timers for uplink synchronisation, GNSS Fix validity. Impact of </w:t>
      </w:r>
      <w:r w:rsidR="005B4708">
        <w:rPr>
          <w:rStyle w:val="normaltextrun"/>
          <w:color w:val="000000"/>
          <w:bdr w:val="none" w:sz="0" w:space="0" w:color="auto" w:frame="1"/>
        </w:rPr>
        <w:t>maintenance of these factors and timeout scenarios requires further discussion and conclusion.  Need for location reporting via RRC signalling for improved NTN operation also requires conclusion.  In this discussion paper we analyse these open points and provide our observations and proposals.</w:t>
      </w:r>
    </w:p>
    <w:p w14:paraId="37E2562E" w14:textId="77777777" w:rsidR="009339CB" w:rsidRPr="006E13D1" w:rsidRDefault="009339CB" w:rsidP="009339CB">
      <w:pPr>
        <w:pStyle w:val="Heading1"/>
      </w:pPr>
      <w:r w:rsidRPr="006E13D1">
        <w:t>2</w:t>
      </w:r>
      <w:r w:rsidRPr="006E13D1">
        <w:tab/>
      </w:r>
      <w:r w:rsidR="0079666F">
        <w:t>Discussion</w:t>
      </w:r>
    </w:p>
    <w:p w14:paraId="3A83267B" w14:textId="22DA65F1" w:rsidR="00217D9C" w:rsidRDefault="00217D9C" w:rsidP="00217D9C">
      <w:pPr>
        <w:pStyle w:val="Heading2"/>
      </w:pPr>
      <w:r>
        <w:t>2</w:t>
      </w:r>
      <w:r w:rsidRPr="006E13D1">
        <w:t>.1</w:t>
      </w:r>
      <w:r w:rsidRPr="006E13D1">
        <w:tab/>
      </w:r>
      <w:r w:rsidR="00461583">
        <w:t>Remaining Issues for Soft TA Switching</w:t>
      </w:r>
    </w:p>
    <w:p w14:paraId="3F369B58" w14:textId="75E28275" w:rsidR="00461583" w:rsidRDefault="00461583" w:rsidP="00461583">
      <w:r>
        <w:t>According to RAN2 agreements in earlier meeting related to soft TA switching, system information update notification procedure is not used for TAC update for TAC addition. Need for system information update procedure for TAC removal is yet to be concluded in RAN2.</w:t>
      </w:r>
    </w:p>
    <w:p w14:paraId="6499B4F2" w14:textId="13776FED" w:rsidR="00461583" w:rsidRDefault="00461583" w:rsidP="00461583">
      <w:r>
        <w:t xml:space="preserve">To conclude on whether system information update is needed for TAC removal, impact of not informing the system information change for TAC removal </w:t>
      </w:r>
      <w:proofErr w:type="gramStart"/>
      <w:r>
        <w:t>and also</w:t>
      </w:r>
      <w:proofErr w:type="gramEnd"/>
      <w:r>
        <w:t xml:space="preserve"> alternative means to mitigate the impacts should be analysed. </w:t>
      </w:r>
      <w:proofErr w:type="gramStart"/>
      <w:r>
        <w:t>Considering the fact that</w:t>
      </w:r>
      <w:proofErr w:type="gramEnd"/>
      <w:r>
        <w:t xml:space="preserve"> most of the IoT devices are expected to be stationary or low mobility, impact to these devices can be </w:t>
      </w:r>
      <w:r w:rsidR="005A3F42">
        <w:t xml:space="preserve">evaluated first. For stationary UE on one side of tracking area boundary, the UE will see change in serving cell to new NTN cell covering its tracking area but will be broadcasting another tracking area which is meant for the earlier tracking area served by the cell. As the </w:t>
      </w:r>
      <w:r w:rsidR="00E07024">
        <w:t xml:space="preserve">registered tracking area of the UE is part of new system information the UE will not trigger tracking area update procedure. When the new cell completely </w:t>
      </w:r>
      <w:proofErr w:type="gramStart"/>
      <w:r w:rsidR="00E07024">
        <w:t>enters into</w:t>
      </w:r>
      <w:proofErr w:type="gramEnd"/>
      <w:r w:rsidR="00E07024">
        <w:t xml:space="preserve"> new tracking area the old TAC will be removed. This update is not essential for the stationary UE in the current tracking area as the serving TA is not modified for the UE.  Similar behaviour is also applicable for the UE in other side of tracking area where the new TAC is added when the NTN cell start serving new TA region. This change is not relevant for the stationary UE as its TAC is not changed in system information. When the cell moves out the UE will reselect to new cell which also broadcast its current TAC. And when TAC is removed in system information these UE are not served by the cell which already exit the coverage of the UE.</w:t>
      </w:r>
    </w:p>
    <w:p w14:paraId="69EDF63D" w14:textId="6469096B" w:rsidR="00E07024" w:rsidRPr="00E07024" w:rsidRDefault="00E07024" w:rsidP="00461583">
      <w:pPr>
        <w:rPr>
          <w:b/>
          <w:bCs/>
        </w:rPr>
      </w:pPr>
      <w:r w:rsidRPr="00E07024">
        <w:rPr>
          <w:b/>
          <w:bCs/>
        </w:rPr>
        <w:t>Observation 1: TAC removal during TA soft switch scenario is not required for stationary UE in the tracking area boundary.</w:t>
      </w:r>
    </w:p>
    <w:p w14:paraId="6B6E6C54" w14:textId="03347423" w:rsidR="001B680E" w:rsidRDefault="00E07024" w:rsidP="00217534">
      <w:r>
        <w:t xml:space="preserve">For the UE which also changes the tracking area boundary along with the moving cell in similar speed, if the TAC removal is not notified to the UE, UE will still think that it is in the coverage of old tracking </w:t>
      </w:r>
      <w:proofErr w:type="gramStart"/>
      <w:r>
        <w:t>area</w:t>
      </w:r>
      <w:proofErr w:type="gramEnd"/>
      <w:r>
        <w:t xml:space="preserve"> but it has actually moved to new tracking area. In this case, paging towards the UE may fail as the </w:t>
      </w:r>
      <w:r w:rsidR="000545C1">
        <w:t>new tracking area of the UE is not known to the network. But triggering system information update to resolve this issue for mobile UE will false wake-up stationary UE to read system information change which will not have any further impact on this UE.</w:t>
      </w:r>
    </w:p>
    <w:p w14:paraId="0531E4D0" w14:textId="2749F530" w:rsidR="000545C1" w:rsidRDefault="000545C1" w:rsidP="000545C1">
      <w:pPr>
        <w:rPr>
          <w:b/>
          <w:bCs/>
        </w:rPr>
      </w:pPr>
      <w:r w:rsidRPr="00E07024">
        <w:rPr>
          <w:b/>
          <w:bCs/>
        </w:rPr>
        <w:lastRenderedPageBreak/>
        <w:t xml:space="preserve">Observation </w:t>
      </w:r>
      <w:r>
        <w:rPr>
          <w:b/>
          <w:bCs/>
        </w:rPr>
        <w:t>2</w:t>
      </w:r>
      <w:r w:rsidRPr="00E07024">
        <w:rPr>
          <w:b/>
          <w:bCs/>
        </w:rPr>
        <w:t xml:space="preserve">: </w:t>
      </w:r>
      <w:r>
        <w:rPr>
          <w:b/>
          <w:bCs/>
        </w:rPr>
        <w:t>System Information update for TAC removal is needed only for specific mobile scenarios. Triggering system information update for TAC removal have significant energy consumption issue for stationary UE.</w:t>
      </w:r>
    </w:p>
    <w:p w14:paraId="5B500635" w14:textId="7CF2EA2C" w:rsidR="000545C1" w:rsidRPr="000545C1" w:rsidRDefault="000545C1" w:rsidP="000545C1">
      <w:r w:rsidRPr="000545C1">
        <w:t>Based on the above observations</w:t>
      </w:r>
      <w:r>
        <w:t>, it is preferred to avoid system information update notification for TAC removal also for TA soft switch scenario. Fast moving UE can have its implementation to read system information or MIB in predefined intervals to acquire the modified system information to ensure that it has registered the right tracking area with the core network.</w:t>
      </w:r>
    </w:p>
    <w:p w14:paraId="170E1C3D" w14:textId="45E47BC3" w:rsidR="000545C1" w:rsidRDefault="000545C1" w:rsidP="000545C1">
      <w:pPr>
        <w:rPr>
          <w:b/>
          <w:bCs/>
        </w:rPr>
      </w:pPr>
      <w:r w:rsidRPr="00982266">
        <w:rPr>
          <w:b/>
          <w:bCs/>
        </w:rPr>
        <w:t xml:space="preserve">Proposal </w:t>
      </w:r>
      <w:r w:rsidR="001A2D2E">
        <w:rPr>
          <w:b/>
          <w:bCs/>
        </w:rPr>
        <w:t>1</w:t>
      </w:r>
      <w:r w:rsidRPr="00982266">
        <w:rPr>
          <w:b/>
          <w:bCs/>
        </w:rPr>
        <w:t xml:space="preserve">: </w:t>
      </w:r>
      <w:r>
        <w:rPr>
          <w:b/>
          <w:bCs/>
        </w:rPr>
        <w:t>System Information update notification procedure is not used to inform TAC update on TAC removal.</w:t>
      </w:r>
    </w:p>
    <w:p w14:paraId="135E176C" w14:textId="77777777" w:rsidR="000545C1" w:rsidRPr="003D55F3" w:rsidRDefault="000545C1" w:rsidP="000545C1">
      <w:r w:rsidRPr="003D55F3">
        <w:t xml:space="preserve">Inclusion of </w:t>
      </w:r>
      <w:r>
        <w:t xml:space="preserve">time of system information update for new tracking area and timer duration until removal of the tracking area is another alternative to mitigate the impact of not triggering system information update for removal of TAC. But this will lead to inclusion of more parameter in system information which have limited space only for essential parameters. </w:t>
      </w:r>
      <w:proofErr w:type="gramStart"/>
      <w:r>
        <w:t>Hence</w:t>
      </w:r>
      <w:proofErr w:type="gramEnd"/>
      <w:r>
        <w:t xml:space="preserve"> we propose not to consider further system information changes related to TA soft switch scenario.</w:t>
      </w:r>
    </w:p>
    <w:p w14:paraId="1BB533BF" w14:textId="09CDFEBA" w:rsidR="000545C1" w:rsidRDefault="000545C1" w:rsidP="000545C1">
      <w:pPr>
        <w:rPr>
          <w:b/>
          <w:bCs/>
        </w:rPr>
      </w:pPr>
      <w:r w:rsidRPr="00982266">
        <w:rPr>
          <w:b/>
          <w:bCs/>
        </w:rPr>
        <w:t xml:space="preserve">Proposal </w:t>
      </w:r>
      <w:r w:rsidR="001A2D2E">
        <w:rPr>
          <w:b/>
          <w:bCs/>
        </w:rPr>
        <w:t>2</w:t>
      </w:r>
      <w:r w:rsidRPr="00982266">
        <w:rPr>
          <w:b/>
          <w:bCs/>
        </w:rPr>
        <w:t xml:space="preserve">: </w:t>
      </w:r>
      <w:r>
        <w:rPr>
          <w:b/>
          <w:bCs/>
        </w:rPr>
        <w:t>Additional parameters are not included in system Information related to TA list management for IoT-NTN.</w:t>
      </w:r>
    </w:p>
    <w:p w14:paraId="3C1F1D0D" w14:textId="7FB008F7" w:rsidR="00BE7D71" w:rsidRDefault="00BE7D71" w:rsidP="00BE7D71">
      <w:pPr>
        <w:pStyle w:val="Heading2"/>
      </w:pPr>
      <w:r>
        <w:t>2</w:t>
      </w:r>
      <w:r w:rsidRPr="006E13D1">
        <w:t>.</w:t>
      </w:r>
      <w:r>
        <w:t>2</w:t>
      </w:r>
      <w:r w:rsidRPr="006E13D1">
        <w:tab/>
      </w:r>
      <w:r w:rsidR="001857E4">
        <w:t xml:space="preserve">Differentiation of IoT and IoT-NTN </w:t>
      </w:r>
      <w:r w:rsidR="005C6D2F">
        <w:t>Access to network</w:t>
      </w:r>
    </w:p>
    <w:p w14:paraId="408A9763" w14:textId="281C5063" w:rsidR="00B34EDD" w:rsidRDefault="005C6D2F" w:rsidP="00B34EDD">
      <w:r>
        <w:t>Whether IoT-NTN network should have capability to control access from terrestrial IoT devices or not was discussed in last RAN2 meeting but the need to have the capability and required changes were not concluded.  As the synchronisation and master information blocks of IoT-NTN reuses the IoT network channels it is possible that terrestrial IoT device without additional capability for timing pre-compensation may camp to this network but without possibility to make use of the cell.  To avoid these UE camping onto the IoT-NTN cell some system information changes may be required. But whether IoT-NTN devices and IoT terrestrial devices can operate in same band needs to be analysed prior to decide on having additional changes for the same. Possibility of deployment of IoT-NTN on the terrestrial IoT operating bands for the initial release needs to be confirmed from operators. If this is not essential for Rel-17 the additional parameter for NTN specific access can be introduced in later releases.</w:t>
      </w:r>
    </w:p>
    <w:p w14:paraId="6144ABDF" w14:textId="478D16C8" w:rsidR="005C6D2F" w:rsidRPr="00B34EDD" w:rsidRDefault="005C6D2F" w:rsidP="00B34EDD">
      <w:r w:rsidRPr="00982266">
        <w:rPr>
          <w:b/>
          <w:bCs/>
        </w:rPr>
        <w:t xml:space="preserve">Proposal </w:t>
      </w:r>
      <w:r w:rsidR="001A2D2E">
        <w:rPr>
          <w:b/>
          <w:bCs/>
        </w:rPr>
        <w:t>3</w:t>
      </w:r>
      <w:r w:rsidRPr="00982266">
        <w:rPr>
          <w:b/>
          <w:bCs/>
        </w:rPr>
        <w:t xml:space="preserve">: </w:t>
      </w:r>
      <w:r>
        <w:rPr>
          <w:b/>
          <w:bCs/>
        </w:rPr>
        <w:t>Differentiation for access control of terrestrial IoT device and NTN device via system information is not considered in Rel-17.</w:t>
      </w:r>
    </w:p>
    <w:p w14:paraId="6AEC75B0" w14:textId="77777777" w:rsidR="00BE7D71" w:rsidRDefault="00BE7D71" w:rsidP="000545C1">
      <w:pPr>
        <w:rPr>
          <w:b/>
          <w:bCs/>
        </w:rPr>
      </w:pPr>
    </w:p>
    <w:p w14:paraId="20407AFB" w14:textId="38F581B2" w:rsidR="000526D2" w:rsidRDefault="000526D2" w:rsidP="000526D2">
      <w:pPr>
        <w:pStyle w:val="Heading2"/>
      </w:pPr>
      <w:r>
        <w:t>2</w:t>
      </w:r>
      <w:r w:rsidRPr="006E13D1">
        <w:t>.</w:t>
      </w:r>
      <w:r w:rsidR="00B34EDD">
        <w:t>3</w:t>
      </w:r>
      <w:r w:rsidRPr="006E13D1">
        <w:tab/>
      </w:r>
      <w:r>
        <w:t xml:space="preserve">System Information acquisition </w:t>
      </w:r>
      <w:r w:rsidR="00AF7D4D">
        <w:t>of new IoT-NTN SIB</w:t>
      </w:r>
    </w:p>
    <w:p w14:paraId="0C066F7D" w14:textId="6B22E4AB" w:rsidR="00AF7D4D" w:rsidRDefault="00AF7D4D" w:rsidP="00AF7D4D">
      <w:r>
        <w:br/>
        <w:t>In RAN2-116e following agreements were made for new system information for IoT-NTN. New system information message includes serving cell ephemeris information for L1 pre-compensation and this SIB also includes the timing information on when the serving cell will stop further transmission.</w:t>
      </w:r>
    </w:p>
    <w:p w14:paraId="16F11245" w14:textId="77777777" w:rsidR="00AF7D4D" w:rsidRDefault="00AF7D4D" w:rsidP="00AF7D4D">
      <w:pPr>
        <w:pStyle w:val="Agreement"/>
        <w:tabs>
          <w:tab w:val="clear" w:pos="6682"/>
          <w:tab w:val="num" w:pos="1620"/>
        </w:tabs>
        <w:ind w:left="1620"/>
      </w:pPr>
      <w:r w:rsidRPr="00A64417">
        <w:t>The</w:t>
      </w:r>
      <w:r>
        <w:t xml:space="preserve"> serving cell e</w:t>
      </w:r>
      <w:r w:rsidRPr="00D47BB5">
        <w:t>phemeris inform</w:t>
      </w:r>
      <w:r>
        <w:t xml:space="preserve">ation (used for L1 pre-compensation) is signalled in a new SIB, which is NTN specific. </w:t>
      </w:r>
    </w:p>
    <w:p w14:paraId="39569C43" w14:textId="77777777" w:rsidR="00AF7D4D" w:rsidRDefault="00AF7D4D" w:rsidP="00AF7D4D">
      <w:pPr>
        <w:pStyle w:val="Agreement"/>
        <w:tabs>
          <w:tab w:val="clear" w:pos="6682"/>
          <w:tab w:val="num" w:pos="1620"/>
        </w:tabs>
        <w:ind w:left="1620"/>
      </w:pPr>
      <w:r w:rsidRPr="00D47BB5">
        <w:t xml:space="preserve">Update to </w:t>
      </w:r>
      <w:r>
        <w:t>serving cell</w:t>
      </w:r>
      <w:r w:rsidRPr="00D47BB5">
        <w:t xml:space="preserve"> ephemeris information does not affect the system information value tag and does not trigger System information modification procedure</w:t>
      </w:r>
      <w:r>
        <w:t>. How to trigger re-read of this information is FFS. FFS if the UE shall reacquire the new SIB when SI update is triggered.</w:t>
      </w:r>
    </w:p>
    <w:p w14:paraId="4AB57CD9" w14:textId="7330E543" w:rsidR="00AF7D4D" w:rsidRDefault="00AF7D4D" w:rsidP="00AF7D4D">
      <w:pPr>
        <w:pStyle w:val="Agreement"/>
        <w:tabs>
          <w:tab w:val="clear" w:pos="6682"/>
          <w:tab w:val="num" w:pos="1620"/>
        </w:tabs>
        <w:ind w:left="1620"/>
      </w:pPr>
      <w:r w:rsidRPr="00D47BB5">
        <w:t>Upd</w:t>
      </w:r>
      <w:r>
        <w:t>ates to serving cell ephemeris information are</w:t>
      </w:r>
      <w:r w:rsidRPr="00D47BB5">
        <w:t xml:space="preserve"> not bound to the BCCH modification period</w:t>
      </w:r>
      <w:r>
        <w:t>.</w:t>
      </w:r>
    </w:p>
    <w:p w14:paraId="4085B6DE" w14:textId="77777777" w:rsidR="00AF7D4D" w:rsidRDefault="00AF7D4D" w:rsidP="00AF7D4D">
      <w:pPr>
        <w:pStyle w:val="Agreement"/>
        <w:tabs>
          <w:tab w:val="clear" w:pos="6682"/>
          <w:tab w:val="num" w:pos="1620"/>
        </w:tabs>
        <w:ind w:left="1620"/>
      </w:pPr>
      <w:r w:rsidRPr="0029134D">
        <w:t xml:space="preserve">The timing information on when a </w:t>
      </w:r>
      <w:r>
        <w:t>serving cell</w:t>
      </w:r>
      <w:r w:rsidRPr="0029134D">
        <w:t xml:space="preserve"> is going to stop serving the area is broadcast in the same SIB as the ephemeris information</w:t>
      </w:r>
      <w:r>
        <w:t>.</w:t>
      </w:r>
    </w:p>
    <w:p w14:paraId="64C5404F" w14:textId="77777777" w:rsidR="00AF7D4D" w:rsidRDefault="00AF7D4D" w:rsidP="00AF7D4D">
      <w:pPr>
        <w:pStyle w:val="Agreement"/>
        <w:tabs>
          <w:tab w:val="clear" w:pos="6682"/>
          <w:tab w:val="num" w:pos="1620"/>
        </w:tabs>
        <w:ind w:left="1620"/>
      </w:pPr>
      <w:r w:rsidRPr="00A64417">
        <w:t xml:space="preserve">Broadcast of the timing information on when a </w:t>
      </w:r>
      <w:r>
        <w:t>serving cell</w:t>
      </w:r>
      <w:r w:rsidRPr="00A64417">
        <w:t xml:space="preserve"> is going to stop serving the area is only applicable to quasi earth fixed cell (not to moving cell).</w:t>
      </w:r>
    </w:p>
    <w:p w14:paraId="35D82810" w14:textId="77777777" w:rsidR="00AF7D4D" w:rsidRPr="00AF7D4D" w:rsidRDefault="00AF7D4D" w:rsidP="00AF7D4D">
      <w:pPr>
        <w:pStyle w:val="Doc-text2"/>
      </w:pPr>
    </w:p>
    <w:p w14:paraId="23A89F39" w14:textId="5E7F16F4" w:rsidR="00AF7D4D" w:rsidRDefault="00AF7D4D" w:rsidP="00AF7D4D">
      <w:r>
        <w:t>As the new system information contents will get updated frequently for ephemeris information the changes in this system information needs to be obtained regularly by UE based on validity timer rather than notification or value-tag from network as per above agreements.</w:t>
      </w:r>
    </w:p>
    <w:p w14:paraId="0D914A07" w14:textId="7A011ABE" w:rsidR="00AF7D4D" w:rsidRDefault="00AF7D4D" w:rsidP="00AF7D4D">
      <w:r>
        <w:lastRenderedPageBreak/>
        <w:t xml:space="preserve">The common TA information which is needed for uplink synchronisation also will be part of the new system information as per RAN1 agreements. </w:t>
      </w:r>
    </w:p>
    <w:p w14:paraId="1F6301E4" w14:textId="77777777" w:rsidR="00AF7D4D" w:rsidRPr="00E1258E" w:rsidRDefault="00AF7D4D" w:rsidP="00AF7D4D">
      <w:pPr>
        <w:rPr>
          <w:color w:val="000000"/>
          <w:lang w:eastAsia="zh-CN"/>
        </w:rPr>
      </w:pPr>
      <w:r w:rsidRPr="00E1258E">
        <w:rPr>
          <w:color w:val="000000"/>
          <w:lang w:eastAsia="zh-CN"/>
        </w:rPr>
        <w:t>In IoT NTN, we understand there is no mechanism that mandates the UE to read the ephemeris and/or Common TA at specific time instants or with a specific frequency. In fact, some UEs may have a more advanced propagator model, and hence would read the SIB less frequently than other UEs which may have less accurate models for the tracking and predicting of the satellite movement. Anyhow, the UE will need to read the SIB at least not too late, so that it can restart the validity timer before the validity duration from the previous SIB reading expires.</w:t>
      </w:r>
    </w:p>
    <w:p w14:paraId="344C5A66" w14:textId="4DC8FAFA" w:rsidR="00AF7D4D" w:rsidRPr="00D060EA" w:rsidRDefault="00AF7D4D" w:rsidP="00AF7D4D">
      <w:pPr>
        <w:rPr>
          <w:b/>
          <w:bCs/>
          <w:color w:val="000000"/>
          <w:lang w:eastAsia="zh-CN"/>
        </w:rPr>
      </w:pPr>
      <w:r w:rsidRPr="00E1258E">
        <w:rPr>
          <w:b/>
          <w:bCs/>
          <w:color w:val="000000"/>
          <w:lang w:eastAsia="zh-CN"/>
        </w:rPr>
        <w:t xml:space="preserve">Proposal </w:t>
      </w:r>
      <w:r w:rsidR="0062783C">
        <w:rPr>
          <w:b/>
          <w:bCs/>
          <w:color w:val="000000"/>
          <w:lang w:eastAsia="zh-CN"/>
        </w:rPr>
        <w:t>4</w:t>
      </w:r>
      <w:r w:rsidRPr="00E1258E">
        <w:rPr>
          <w:b/>
          <w:bCs/>
          <w:color w:val="000000"/>
          <w:lang w:eastAsia="zh-CN"/>
        </w:rPr>
        <w:t xml:space="preserve">: </w:t>
      </w:r>
      <w:r>
        <w:rPr>
          <w:b/>
          <w:bCs/>
          <w:color w:val="000000"/>
          <w:lang w:eastAsia="zh-CN"/>
        </w:rPr>
        <w:t>RAN2 to confirm i</w:t>
      </w:r>
      <w:r w:rsidRPr="00E1258E">
        <w:rPr>
          <w:b/>
          <w:bCs/>
          <w:color w:val="000000"/>
          <w:lang w:eastAsia="zh-CN"/>
        </w:rPr>
        <w:t xml:space="preserve">t is UE’s implementation to decide when to read the SIB in </w:t>
      </w:r>
      <w:r w:rsidR="001A2D2E">
        <w:rPr>
          <w:b/>
          <w:bCs/>
          <w:color w:val="000000"/>
          <w:lang w:eastAsia="zh-CN"/>
        </w:rPr>
        <w:t xml:space="preserve">RRC_IDLE state </w:t>
      </w:r>
      <w:proofErr w:type="gramStart"/>
      <w:r w:rsidRPr="00E1258E">
        <w:rPr>
          <w:b/>
          <w:bCs/>
          <w:color w:val="000000"/>
          <w:lang w:eastAsia="zh-CN"/>
        </w:rPr>
        <w:t>in order to</w:t>
      </w:r>
      <w:proofErr w:type="gramEnd"/>
      <w:r w:rsidRPr="00E1258E">
        <w:rPr>
          <w:b/>
          <w:bCs/>
          <w:color w:val="000000"/>
          <w:lang w:eastAsia="zh-CN"/>
        </w:rPr>
        <w:t xml:space="preserve"> restart the validity timer before the validity duration from the previous SIB reading expires.</w:t>
      </w:r>
      <w:r w:rsidR="001A2D2E">
        <w:rPr>
          <w:b/>
          <w:bCs/>
          <w:color w:val="000000"/>
          <w:lang w:eastAsia="zh-CN"/>
        </w:rPr>
        <w:t xml:space="preserve"> </w:t>
      </w:r>
    </w:p>
    <w:p w14:paraId="3E469A64" w14:textId="26015AB9" w:rsidR="00AF7D4D" w:rsidRPr="00AF7D4D" w:rsidRDefault="00AF7D4D" w:rsidP="00AF7D4D">
      <w:r>
        <w:t>In case if the network changes the information other than ephemeris information</w:t>
      </w:r>
      <w:r w:rsidR="00E93E50">
        <w:t xml:space="preserve"> and common TA parameters</w:t>
      </w:r>
      <w:r>
        <w:t xml:space="preserve"> in the new SIB such as the </w:t>
      </w:r>
      <w:r w:rsidR="001A2D2E">
        <w:t>timer</w:t>
      </w:r>
      <w:r>
        <w:t xml:space="preserve"> information </w:t>
      </w:r>
      <w:r w:rsidR="001A2D2E">
        <w:t>indicating</w:t>
      </w:r>
      <w:r>
        <w:t xml:space="preserve"> stop of </w:t>
      </w:r>
      <w:r w:rsidR="001A2D2E">
        <w:t>serving cell transmissions</w:t>
      </w:r>
      <w:r>
        <w:t xml:space="preserve">, </w:t>
      </w:r>
      <w:r w:rsidR="001A2D2E">
        <w:t xml:space="preserve">if the </w:t>
      </w:r>
      <w:r>
        <w:t xml:space="preserve">UE </w:t>
      </w:r>
      <w:r w:rsidR="001A2D2E">
        <w:t>only reads after its validity timer expires, there</w:t>
      </w:r>
      <w:r>
        <w:t xml:space="preserve"> may </w:t>
      </w:r>
      <w:r w:rsidR="001A2D2E">
        <w:t>be</w:t>
      </w:r>
      <w:r>
        <w:t xml:space="preserve"> out of sync between the values </w:t>
      </w:r>
      <w:r w:rsidR="001A2D2E">
        <w:t>between</w:t>
      </w:r>
      <w:r>
        <w:t xml:space="preserve"> UE and network </w:t>
      </w:r>
      <w:r w:rsidR="001A2D2E">
        <w:t>during this time</w:t>
      </w:r>
      <w:r>
        <w:t xml:space="preserve">. This will impact UE uplink synchronisation </w:t>
      </w:r>
      <w:proofErr w:type="gramStart"/>
      <w:r>
        <w:t>and also</w:t>
      </w:r>
      <w:proofErr w:type="gramEnd"/>
      <w:r>
        <w:t xml:space="preserve"> triggering of cell reselection. This problem can be mitigated</w:t>
      </w:r>
      <w:r w:rsidR="00BE7D71">
        <w:t xml:space="preserve"> if the paging for system information notification includes additional information that it is meant for new SIB contents. </w:t>
      </w:r>
    </w:p>
    <w:p w14:paraId="3FDEEDF1" w14:textId="388B6CD2" w:rsidR="00BE7D71" w:rsidRPr="00D060EA" w:rsidRDefault="00BE7D71" w:rsidP="00BE7D71">
      <w:pPr>
        <w:rPr>
          <w:b/>
          <w:bCs/>
          <w:color w:val="000000"/>
          <w:lang w:eastAsia="zh-CN"/>
        </w:rPr>
      </w:pPr>
      <w:r w:rsidRPr="00E1258E">
        <w:rPr>
          <w:b/>
          <w:bCs/>
          <w:color w:val="000000"/>
          <w:lang w:eastAsia="zh-CN"/>
        </w:rPr>
        <w:t xml:space="preserve">Proposal </w:t>
      </w:r>
      <w:r w:rsidR="0062783C">
        <w:rPr>
          <w:b/>
          <w:bCs/>
          <w:color w:val="000000"/>
          <w:lang w:eastAsia="zh-CN"/>
        </w:rPr>
        <w:t>5</w:t>
      </w:r>
      <w:r w:rsidRPr="00E1258E">
        <w:rPr>
          <w:b/>
          <w:bCs/>
          <w:color w:val="000000"/>
          <w:lang w:eastAsia="zh-CN"/>
        </w:rPr>
        <w:t xml:space="preserve">: </w:t>
      </w:r>
      <w:r>
        <w:rPr>
          <w:b/>
          <w:bCs/>
          <w:color w:val="000000"/>
          <w:lang w:eastAsia="zh-CN"/>
        </w:rPr>
        <w:t>Change of information not related to ephemeris</w:t>
      </w:r>
      <w:r w:rsidR="00E93E50">
        <w:rPr>
          <w:b/>
          <w:bCs/>
          <w:color w:val="000000"/>
          <w:lang w:eastAsia="zh-CN"/>
        </w:rPr>
        <w:t xml:space="preserve"> and common TA parameters</w:t>
      </w:r>
      <w:r>
        <w:rPr>
          <w:b/>
          <w:bCs/>
          <w:color w:val="000000"/>
          <w:lang w:eastAsia="zh-CN"/>
        </w:rPr>
        <w:t xml:space="preserve"> can trigger system information notification procedure with additional indication in the paging message itself</w:t>
      </w:r>
      <w:r w:rsidRPr="00E1258E">
        <w:rPr>
          <w:b/>
          <w:bCs/>
          <w:color w:val="000000"/>
          <w:lang w:eastAsia="zh-CN"/>
        </w:rPr>
        <w:t>.</w:t>
      </w:r>
    </w:p>
    <w:p w14:paraId="57BC7DE0" w14:textId="7BAF06A6" w:rsidR="00E07024" w:rsidRDefault="00E07024" w:rsidP="00217534"/>
    <w:p w14:paraId="332731A0" w14:textId="49D63E3B" w:rsidR="001B680E" w:rsidRPr="006E13D1" w:rsidRDefault="001B680E" w:rsidP="001B680E">
      <w:pPr>
        <w:pStyle w:val="Heading2"/>
      </w:pPr>
      <w:r>
        <w:t>2</w:t>
      </w:r>
      <w:r w:rsidRPr="006E13D1">
        <w:t>.</w:t>
      </w:r>
      <w:r w:rsidR="009E77DA">
        <w:t>4</w:t>
      </w:r>
      <w:r w:rsidRPr="006E13D1">
        <w:tab/>
      </w:r>
      <w:r w:rsidRPr="00701174">
        <w:t>Handling of UL Synchronisation validity timer and timer expiry</w:t>
      </w:r>
    </w:p>
    <w:p w14:paraId="3CC3F30C" w14:textId="77777777" w:rsidR="00942692" w:rsidRDefault="00942692" w:rsidP="00942692">
      <w:pPr>
        <w:rPr>
          <w:lang w:eastAsia="x-none"/>
        </w:rPr>
      </w:pPr>
      <w:r>
        <w:rPr>
          <w:bCs/>
        </w:rPr>
        <w:t>RAN1 has discussed validity timer for UL synchronization for several meetings in IoT NTN WI as well as NR NTN WI. According to RAN1 discussions, a</w:t>
      </w:r>
      <w:r w:rsidRPr="007D7B95">
        <w:rPr>
          <w:bCs/>
        </w:rPr>
        <w:t xml:space="preserve"> validity timer </w:t>
      </w:r>
      <w:r>
        <w:t xml:space="preserve">is defined as </w:t>
      </w:r>
      <w:r>
        <w:rPr>
          <w:lang w:eastAsia="x-none"/>
        </w:rPr>
        <w:t xml:space="preserve">the maximum time during which the UE can apply the acquired information without having acquired new one. </w:t>
      </w:r>
    </w:p>
    <w:tbl>
      <w:tblPr>
        <w:tblStyle w:val="TableGrid"/>
        <w:tblW w:w="0" w:type="auto"/>
        <w:tblLook w:val="04A0" w:firstRow="1" w:lastRow="0" w:firstColumn="1" w:lastColumn="0" w:noHBand="0" w:noVBand="1"/>
      </w:tblPr>
      <w:tblGrid>
        <w:gridCol w:w="9631"/>
      </w:tblGrid>
      <w:tr w:rsidR="00942692" w14:paraId="70DA8CDA" w14:textId="77777777" w:rsidTr="00DE757B">
        <w:tc>
          <w:tcPr>
            <w:tcW w:w="9631" w:type="dxa"/>
          </w:tcPr>
          <w:p w14:paraId="444FEA80" w14:textId="77777777" w:rsidR="00942692" w:rsidRDefault="00942692" w:rsidP="00DE757B">
            <w:pPr>
              <w:spacing w:after="0"/>
              <w:rPr>
                <w:lang w:eastAsia="x-none"/>
              </w:rPr>
            </w:pPr>
            <w:r>
              <w:rPr>
                <w:lang w:eastAsia="x-none"/>
              </w:rPr>
              <w:t>RAN1-106 meeting agreement:</w:t>
            </w:r>
          </w:p>
          <w:p w14:paraId="48E413DB" w14:textId="77777777" w:rsidR="00942692" w:rsidRPr="00564E6F" w:rsidRDefault="00942692" w:rsidP="00942692">
            <w:pPr>
              <w:numPr>
                <w:ilvl w:val="0"/>
                <w:numId w:val="30"/>
              </w:numPr>
              <w:spacing w:after="0"/>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tc>
      </w:tr>
    </w:tbl>
    <w:p w14:paraId="0B5A6E4D" w14:textId="77777777" w:rsidR="00942692" w:rsidRPr="00564E6F" w:rsidRDefault="00942692" w:rsidP="00942692">
      <w:pPr>
        <w:rPr>
          <w:color w:val="000000"/>
          <w:sz w:val="2"/>
          <w:szCs w:val="2"/>
          <w:lang w:eastAsia="zh-CN"/>
        </w:rPr>
      </w:pPr>
    </w:p>
    <w:p w14:paraId="2746310D" w14:textId="77777777" w:rsidR="00942692" w:rsidRDefault="00942692" w:rsidP="00942692">
      <w:pPr>
        <w:rPr>
          <w:color w:val="000000"/>
          <w:lang w:eastAsia="zh-CN"/>
        </w:rPr>
      </w:pPr>
      <w:r>
        <w:rPr>
          <w:color w:val="000000"/>
          <w:lang w:eastAsia="zh-CN"/>
        </w:rPr>
        <w:t>Per RAN1 agreements reached in RAN1-107 meeting (copy as below), RAN1 has concluded many aspects on validity timer for UL synchronization.</w:t>
      </w:r>
    </w:p>
    <w:tbl>
      <w:tblPr>
        <w:tblStyle w:val="TableGrid"/>
        <w:tblW w:w="0" w:type="auto"/>
        <w:tblLook w:val="04A0" w:firstRow="1" w:lastRow="0" w:firstColumn="1" w:lastColumn="0" w:noHBand="0" w:noVBand="1"/>
      </w:tblPr>
      <w:tblGrid>
        <w:gridCol w:w="9631"/>
      </w:tblGrid>
      <w:tr w:rsidR="00942692" w14:paraId="0E9264D3" w14:textId="77777777" w:rsidTr="00DE757B">
        <w:tc>
          <w:tcPr>
            <w:tcW w:w="9631" w:type="dxa"/>
          </w:tcPr>
          <w:p w14:paraId="4AD49896" w14:textId="77777777" w:rsidR="00942692" w:rsidRPr="000F7E8C" w:rsidRDefault="00942692" w:rsidP="00DE757B">
            <w:pPr>
              <w:pStyle w:val="NormalWeb"/>
              <w:spacing w:before="0" w:beforeAutospacing="0" w:after="0" w:afterAutospacing="0"/>
              <w:rPr>
                <w:rFonts w:ascii="Times" w:hAnsi="Times" w:cs="Times"/>
                <w:color w:val="000000"/>
                <w:sz w:val="20"/>
                <w:u w:val="single"/>
                <w:lang w:val="en-GB"/>
              </w:rPr>
            </w:pPr>
            <w:bookmarkStart w:id="0" w:name="_Hlk92452930"/>
            <w:r w:rsidRPr="000F7E8C">
              <w:rPr>
                <w:rFonts w:ascii="Times" w:hAnsi="Times" w:cs="Times"/>
                <w:color w:val="000000"/>
                <w:sz w:val="20"/>
                <w:u w:val="single"/>
                <w:lang w:val="en-GB"/>
              </w:rPr>
              <w:t>Validity timer for UL synchronization:</w:t>
            </w:r>
          </w:p>
          <w:p w14:paraId="58EE9CAA" w14:textId="77777777" w:rsidR="00942692" w:rsidRDefault="00942692" w:rsidP="00DE757B">
            <w:pPr>
              <w:rPr>
                <w:b/>
              </w:rPr>
            </w:pPr>
            <w:r>
              <w:rPr>
                <w:rFonts w:ascii="Calibri" w:hAnsi="Calibri" w:cs="Calibri"/>
                <w:color w:val="1F497D"/>
                <w:sz w:val="22"/>
                <w:szCs w:val="22"/>
              </w:rPr>
              <w:t> </w:t>
            </w:r>
            <w:r>
              <w:rPr>
                <w:b/>
                <w:highlight w:val="green"/>
              </w:rPr>
              <w:t>Agreement</w:t>
            </w:r>
          </w:p>
          <w:p w14:paraId="54FD0E5B" w14:textId="77777777" w:rsidR="00942692" w:rsidRPr="000F7E8C" w:rsidRDefault="00942692" w:rsidP="00DE757B">
            <w:r w:rsidRPr="000F7E8C">
              <w:rPr>
                <w:iCs/>
              </w:rPr>
              <w:t>The serving satellite ephemeris and common TA related parameters are signalled in the same SIB message and have the same epoch time.</w:t>
            </w:r>
          </w:p>
          <w:p w14:paraId="0B1CA8C8" w14:textId="77777777" w:rsidR="00942692" w:rsidRDefault="00942692" w:rsidP="00DE757B">
            <w:pPr>
              <w:rPr>
                <w:b/>
              </w:rPr>
            </w:pPr>
            <w:r>
              <w:rPr>
                <w:i/>
                <w:iCs/>
              </w:rPr>
              <w:t> </w:t>
            </w:r>
            <w:r>
              <w:rPr>
                <w:b/>
                <w:highlight w:val="green"/>
              </w:rPr>
              <w:t>Agreement</w:t>
            </w:r>
          </w:p>
          <w:p w14:paraId="6583AD76" w14:textId="77777777" w:rsidR="00942692" w:rsidRPr="000F7E8C" w:rsidRDefault="00942692" w:rsidP="00DE757B">
            <w:r w:rsidRPr="000F7E8C">
              <w:rPr>
                <w:iCs/>
              </w:rPr>
              <w:t>A single validity duration for both serving satellite ephemeris and common TA related parameters is broadcast on the SIB.</w:t>
            </w:r>
          </w:p>
          <w:p w14:paraId="07A2798A" w14:textId="77777777" w:rsidR="00942692" w:rsidRDefault="00942692" w:rsidP="00DE757B">
            <w:pPr>
              <w:rPr>
                <w:b/>
              </w:rPr>
            </w:pPr>
            <w:r>
              <w:rPr>
                <w:i/>
                <w:iCs/>
              </w:rPr>
              <w:t> </w:t>
            </w:r>
            <w:r>
              <w:rPr>
                <w:b/>
                <w:highlight w:val="green"/>
              </w:rPr>
              <w:t>Agreement</w:t>
            </w:r>
          </w:p>
          <w:p w14:paraId="7F1D454C" w14:textId="77777777" w:rsidR="00942692" w:rsidRPr="000F7E8C" w:rsidRDefault="00942692" w:rsidP="00DE757B">
            <w:pPr>
              <w:spacing w:after="120"/>
            </w:pPr>
            <w:r w:rsidRPr="000F7E8C">
              <w:rPr>
                <w:iCs/>
              </w:rPr>
              <w:t>Validity timer for UL synchronization should be started/restarted with configured timer validity duration at the epoch time of the assistance information.</w:t>
            </w:r>
          </w:p>
          <w:p w14:paraId="20F86E38" w14:textId="77777777" w:rsidR="00942692" w:rsidRDefault="00942692" w:rsidP="00DE757B">
            <w:pPr>
              <w:rPr>
                <w:b/>
              </w:rPr>
            </w:pPr>
            <w:r w:rsidRPr="00445369">
              <w:rPr>
                <w:i/>
                <w:iCs/>
              </w:rPr>
              <w:t> </w:t>
            </w:r>
            <w:r>
              <w:rPr>
                <w:b/>
                <w:highlight w:val="green"/>
              </w:rPr>
              <w:t>Agreement</w:t>
            </w:r>
          </w:p>
          <w:p w14:paraId="75A92CB0" w14:textId="77777777" w:rsidR="00942692" w:rsidRPr="000F7E8C" w:rsidRDefault="00942692" w:rsidP="00DE757B">
            <w:r w:rsidRPr="000F7E8C">
              <w:rPr>
                <w:iCs/>
              </w:rPr>
              <w:t>Validity timer duration is configured per cell and indicated to the UE in X bits with:</w:t>
            </w:r>
          </w:p>
          <w:p w14:paraId="76244DAD" w14:textId="77777777" w:rsidR="00942692" w:rsidRPr="00445369" w:rsidRDefault="00942692" w:rsidP="00942692">
            <w:pPr>
              <w:pStyle w:val="ListParagraph"/>
              <w:numPr>
                <w:ilvl w:val="0"/>
                <w:numId w:val="25"/>
              </w:numPr>
              <w:spacing w:after="0"/>
              <w:contextualSpacing w:val="0"/>
              <w:rPr>
                <w:iCs/>
              </w:rPr>
            </w:pPr>
            <w:r w:rsidRPr="00445369">
              <w:rPr>
                <w:iCs/>
              </w:rPr>
              <w:t>Value range {5, 10, 15, 20, 25, 30, 35, 40, 45, 50, 55, 60, 120, 180, 240}</w:t>
            </w:r>
          </w:p>
          <w:p w14:paraId="69C4DBDC" w14:textId="77777777" w:rsidR="00942692" w:rsidRPr="00445369" w:rsidRDefault="00942692" w:rsidP="00942692">
            <w:pPr>
              <w:pStyle w:val="ListParagraph"/>
              <w:numPr>
                <w:ilvl w:val="0"/>
                <w:numId w:val="25"/>
              </w:numPr>
              <w:spacing w:after="0"/>
              <w:contextualSpacing w:val="0"/>
              <w:rPr>
                <w:iCs/>
              </w:rPr>
            </w:pPr>
            <w:r w:rsidRPr="00445369">
              <w:rPr>
                <w:iCs/>
              </w:rPr>
              <w:t>Unit is second</w:t>
            </w:r>
          </w:p>
          <w:p w14:paraId="4033640F" w14:textId="77777777" w:rsidR="00942692" w:rsidRPr="00E94863" w:rsidRDefault="00942692" w:rsidP="00942692">
            <w:pPr>
              <w:pStyle w:val="ListParagraph"/>
              <w:numPr>
                <w:ilvl w:val="0"/>
                <w:numId w:val="25"/>
              </w:numPr>
              <w:spacing w:after="0"/>
              <w:contextualSpacing w:val="0"/>
              <w:rPr>
                <w:iCs/>
              </w:rPr>
            </w:pPr>
            <w:r w:rsidRPr="00445369">
              <w:rPr>
                <w:iCs/>
              </w:rPr>
              <w:t>FFS Additional values for GEO</w:t>
            </w:r>
          </w:p>
        </w:tc>
      </w:tr>
      <w:bookmarkEnd w:id="0"/>
    </w:tbl>
    <w:p w14:paraId="2132B02C" w14:textId="77777777" w:rsidR="00942692" w:rsidRPr="00711F3F" w:rsidRDefault="00942692" w:rsidP="00942692">
      <w:pPr>
        <w:rPr>
          <w:b/>
          <w:bCs/>
          <w:sz w:val="2"/>
          <w:szCs w:val="2"/>
        </w:rPr>
      </w:pPr>
    </w:p>
    <w:p w14:paraId="309D4055" w14:textId="77777777" w:rsidR="00942692" w:rsidRPr="00ED1E9C" w:rsidRDefault="00942692" w:rsidP="00942692">
      <w:r>
        <w:t>Based on above, w</w:t>
      </w:r>
      <w:r w:rsidRPr="00ED1E9C">
        <w:t>e have the following observations:</w:t>
      </w:r>
    </w:p>
    <w:p w14:paraId="1BB9C723" w14:textId="1D02425A" w:rsidR="00942692" w:rsidRDefault="00942692" w:rsidP="00942692">
      <w:pPr>
        <w:rPr>
          <w:b/>
          <w:bCs/>
        </w:rPr>
      </w:pPr>
      <w:r w:rsidRPr="00ED1E9C">
        <w:rPr>
          <w:b/>
          <w:bCs/>
        </w:rPr>
        <w:lastRenderedPageBreak/>
        <w:t xml:space="preserve">Observation </w:t>
      </w:r>
      <w:r w:rsidR="00937E31">
        <w:rPr>
          <w:b/>
          <w:bCs/>
        </w:rPr>
        <w:t>3</w:t>
      </w:r>
      <w:r w:rsidRPr="00ED1E9C">
        <w:rPr>
          <w:b/>
          <w:bCs/>
        </w:rPr>
        <w:t xml:space="preserve">: The validity duration is broadcasted on the </w:t>
      </w:r>
      <w:proofErr w:type="gramStart"/>
      <w:r w:rsidRPr="00ED1E9C">
        <w:rPr>
          <w:b/>
          <w:bCs/>
        </w:rPr>
        <w:t>SIB, and</w:t>
      </w:r>
      <w:proofErr w:type="gramEnd"/>
      <w:r w:rsidRPr="00ED1E9C">
        <w:rPr>
          <w:b/>
          <w:bCs/>
        </w:rPr>
        <w:t xml:space="preserve"> is defined as the maximum time during which the UE can apply the acquired information without having acquired new one.</w:t>
      </w:r>
    </w:p>
    <w:p w14:paraId="41193D6A" w14:textId="7AB833AF" w:rsidR="00942692" w:rsidRPr="000F7E8C" w:rsidRDefault="00942692" w:rsidP="00942692">
      <w:pPr>
        <w:jc w:val="both"/>
      </w:pPr>
      <w:r w:rsidRPr="001B0E09">
        <w:rPr>
          <w:b/>
          <w:bCs/>
        </w:rPr>
        <w:t xml:space="preserve">Observation </w:t>
      </w:r>
      <w:r w:rsidR="00937E31">
        <w:rPr>
          <w:b/>
          <w:bCs/>
        </w:rPr>
        <w:t>4</w:t>
      </w:r>
      <w:r w:rsidRPr="001B0E09">
        <w:rPr>
          <w:b/>
          <w:bCs/>
        </w:rPr>
        <w:t xml:space="preserve">: A </w:t>
      </w:r>
      <w:r w:rsidRPr="001B0E09">
        <w:rPr>
          <w:b/>
          <w:bCs/>
          <w:lang w:eastAsia="x-none"/>
        </w:rPr>
        <w:t>single validity timer is used for both serving satellite ephemeris and common TA related parameters</w:t>
      </w:r>
      <w:r>
        <w:rPr>
          <w:b/>
          <w:bCs/>
          <w:lang w:eastAsia="x-none"/>
        </w:rPr>
        <w:t xml:space="preserve">. </w:t>
      </w:r>
      <w:r w:rsidRPr="001B0E09">
        <w:rPr>
          <w:b/>
          <w:bCs/>
          <w:iCs/>
        </w:rPr>
        <w:t>The serving satellite ephemeris and common TA related parameters are signalled in the same SIB message and have the same epoch time.</w:t>
      </w:r>
    </w:p>
    <w:p w14:paraId="0055F217" w14:textId="07A3BB3C" w:rsidR="00942692" w:rsidRDefault="00942692" w:rsidP="00942692">
      <w:pPr>
        <w:rPr>
          <w:b/>
          <w:bCs/>
        </w:rPr>
      </w:pPr>
      <w:r w:rsidRPr="00ED1E9C">
        <w:rPr>
          <w:b/>
          <w:bCs/>
        </w:rPr>
        <w:t xml:space="preserve">Observation </w:t>
      </w:r>
      <w:r w:rsidR="00EB0C13">
        <w:rPr>
          <w:b/>
          <w:bCs/>
        </w:rPr>
        <w:t>5</w:t>
      </w:r>
      <w:r w:rsidRPr="00ED1E9C">
        <w:rPr>
          <w:b/>
          <w:bCs/>
        </w:rPr>
        <w:t>: The validity timer should be started/restarted with configured timer validity duration at the epoch time (</w:t>
      </w:r>
      <w:proofErr w:type="gramStart"/>
      <w:r w:rsidRPr="00ED1E9C">
        <w:rPr>
          <w:b/>
          <w:bCs/>
        </w:rPr>
        <w:t>i.e.</w:t>
      </w:r>
      <w:proofErr w:type="gramEnd"/>
      <w:r w:rsidRPr="00ED1E9C">
        <w:rPr>
          <w:b/>
          <w:bCs/>
        </w:rPr>
        <w:t xml:space="preserve"> time when the information can be first applied) of the serving satellite ephemeris and </w:t>
      </w:r>
      <w:r>
        <w:rPr>
          <w:b/>
          <w:bCs/>
        </w:rPr>
        <w:t>common TA related</w:t>
      </w:r>
      <w:r w:rsidRPr="00ED1E9C">
        <w:rPr>
          <w:b/>
          <w:bCs/>
        </w:rPr>
        <w:t xml:space="preserve"> </w:t>
      </w:r>
      <w:r>
        <w:rPr>
          <w:b/>
          <w:bCs/>
        </w:rPr>
        <w:t>parameters</w:t>
      </w:r>
      <w:r w:rsidRPr="00ED1E9C">
        <w:rPr>
          <w:b/>
          <w:bCs/>
        </w:rPr>
        <w:t>.</w:t>
      </w:r>
    </w:p>
    <w:p w14:paraId="7C350304" w14:textId="4AFF34F2" w:rsidR="00942692" w:rsidRDefault="007779A0" w:rsidP="00942692">
      <w:pPr>
        <w:rPr>
          <w:b/>
          <w:bCs/>
          <w:color w:val="C00000"/>
        </w:rPr>
      </w:pPr>
      <w:r>
        <w:rPr>
          <w:b/>
          <w:bCs/>
          <w:color w:val="C00000"/>
        </w:rPr>
        <w:t xml:space="preserve"> </w:t>
      </w:r>
    </w:p>
    <w:p w14:paraId="18C1A62B" w14:textId="77777777" w:rsidR="00942692" w:rsidRPr="00474D7B" w:rsidRDefault="00942692" w:rsidP="00942692">
      <w:r w:rsidRPr="00474D7B">
        <w:t>At RAN1-106bis meeting, following agreement was reached as well.</w:t>
      </w:r>
      <w:r>
        <w:t xml:space="preserve"> Please note the agreement is for NR NTN but we think it is common for IoT NTN.</w:t>
      </w:r>
    </w:p>
    <w:tbl>
      <w:tblPr>
        <w:tblStyle w:val="TableGrid"/>
        <w:tblW w:w="0" w:type="auto"/>
        <w:tblLook w:val="04A0" w:firstRow="1" w:lastRow="0" w:firstColumn="1" w:lastColumn="0" w:noHBand="0" w:noVBand="1"/>
      </w:tblPr>
      <w:tblGrid>
        <w:gridCol w:w="9631"/>
      </w:tblGrid>
      <w:tr w:rsidR="00942692" w14:paraId="4A1BCF54" w14:textId="77777777" w:rsidTr="00DE757B">
        <w:tc>
          <w:tcPr>
            <w:tcW w:w="9631" w:type="dxa"/>
          </w:tcPr>
          <w:p w14:paraId="58108F45" w14:textId="77777777" w:rsidR="00942692" w:rsidRPr="0010768D" w:rsidRDefault="00942692" w:rsidP="00DE757B">
            <w:pPr>
              <w:rPr>
                <w:lang w:val="en-US" w:eastAsia="x-none"/>
              </w:rPr>
            </w:pPr>
            <w:r w:rsidRPr="007B2F38">
              <w:rPr>
                <w:highlight w:val="green"/>
                <w:lang w:val="en-US" w:eastAsia="x-none"/>
              </w:rPr>
              <w:t>Agreement:</w:t>
            </w:r>
          </w:p>
          <w:p w14:paraId="0E552721" w14:textId="77777777" w:rsidR="00942692" w:rsidRPr="0010768D" w:rsidRDefault="00942692" w:rsidP="00DE757B">
            <w:pPr>
              <w:rPr>
                <w:lang w:val="en-US" w:eastAsia="x-none"/>
              </w:rPr>
            </w:pPr>
            <w:r w:rsidRPr="0010768D">
              <w:rPr>
                <w:lang w:val="en-US" w:eastAsia="x-none"/>
              </w:rPr>
              <w:t>The UE assumes that it has lost uplink synchronization if new or additional assistance information (</w:t>
            </w:r>
            <w:proofErr w:type="gramStart"/>
            <w:r w:rsidRPr="0010768D">
              <w:rPr>
                <w:lang w:val="en-US" w:eastAsia="x-none"/>
              </w:rPr>
              <w:t>i.e.</w:t>
            </w:r>
            <w:proofErr w:type="gramEnd"/>
            <w:r w:rsidRPr="0010768D">
              <w:rPr>
                <w:lang w:val="en-US" w:eastAsia="x-none"/>
              </w:rPr>
              <w:t xml:space="preserve"> serving satellite ephemeris data or Common TA parameters) is not available within the associated validity duration.</w:t>
            </w:r>
          </w:p>
          <w:p w14:paraId="73CAE764" w14:textId="77777777" w:rsidR="00942692" w:rsidRPr="005103DF" w:rsidRDefault="00942692" w:rsidP="00942692">
            <w:pPr>
              <w:numPr>
                <w:ilvl w:val="0"/>
                <w:numId w:val="33"/>
              </w:numPr>
              <w:spacing w:after="0"/>
              <w:rPr>
                <w:lang w:val="en-US" w:eastAsia="x-none"/>
              </w:rPr>
            </w:pPr>
            <w:r w:rsidRPr="0010768D">
              <w:rPr>
                <w:lang w:val="en-US" w:eastAsia="x-none"/>
              </w:rPr>
              <w:t>FFS: details on how to acquire new or additional assistance information</w:t>
            </w:r>
          </w:p>
        </w:tc>
      </w:tr>
    </w:tbl>
    <w:p w14:paraId="27EDA7DA" w14:textId="77777777" w:rsidR="00942692" w:rsidRPr="00BF7871" w:rsidRDefault="00942692" w:rsidP="00942692">
      <w:pPr>
        <w:rPr>
          <w:b/>
          <w:bCs/>
          <w:color w:val="C00000"/>
          <w:sz w:val="2"/>
          <w:szCs w:val="2"/>
        </w:rPr>
      </w:pPr>
    </w:p>
    <w:p w14:paraId="634D23F8" w14:textId="2F52AD9C" w:rsidR="00942692" w:rsidRDefault="00942692" w:rsidP="00942692">
      <w:pPr>
        <w:rPr>
          <w:b/>
          <w:bCs/>
        </w:rPr>
      </w:pPr>
      <w:r w:rsidRPr="00ED1E9C">
        <w:rPr>
          <w:b/>
          <w:bCs/>
        </w:rPr>
        <w:t xml:space="preserve">Observation </w:t>
      </w:r>
      <w:r w:rsidR="00EB0C13">
        <w:rPr>
          <w:b/>
          <w:bCs/>
        </w:rPr>
        <w:t>6</w:t>
      </w:r>
      <w:r w:rsidRPr="00ED1E9C">
        <w:rPr>
          <w:b/>
          <w:bCs/>
        </w:rPr>
        <w:t xml:space="preserve">: </w:t>
      </w:r>
      <w:r w:rsidRPr="00474D7B">
        <w:rPr>
          <w:b/>
          <w:bCs/>
        </w:rPr>
        <w:t>The UE assumes that it has lost uplink synchronization if new or additional assistance information (</w:t>
      </w:r>
      <w:proofErr w:type="gramStart"/>
      <w:r w:rsidRPr="00474D7B">
        <w:rPr>
          <w:b/>
          <w:bCs/>
        </w:rPr>
        <w:t>i.e.</w:t>
      </w:r>
      <w:proofErr w:type="gramEnd"/>
      <w:r w:rsidRPr="00474D7B">
        <w:rPr>
          <w:b/>
          <w:bCs/>
        </w:rPr>
        <w:t xml:space="preserve"> serving satellite ephemeris data or Common TA parameters) is not available within the associated validity duration</w:t>
      </w:r>
      <w:r w:rsidRPr="00ED1E9C">
        <w:rPr>
          <w:b/>
          <w:bCs/>
        </w:rPr>
        <w:t>.</w:t>
      </w:r>
    </w:p>
    <w:p w14:paraId="2169CFC4" w14:textId="77777777" w:rsidR="00942692" w:rsidRPr="00641C0F" w:rsidRDefault="00942692" w:rsidP="00942692">
      <w:r>
        <w:t xml:space="preserve">The ephemeris information and common TA parameters are very important for UE time and frequency synchronization. </w:t>
      </w:r>
      <w:r w:rsidRPr="00641C0F">
        <w:t xml:space="preserve">The accuracy of them will directly impact on the accuracy of the </w:t>
      </w:r>
      <w:r>
        <w:t xml:space="preserve">UL </w:t>
      </w:r>
      <w:r w:rsidRPr="00641C0F">
        <w:t>synchronization.</w:t>
      </w:r>
      <w:r>
        <w:t xml:space="preserve"> </w:t>
      </w:r>
      <w:r w:rsidRPr="00641C0F">
        <w:t xml:space="preserve">After the validity time expires, the </w:t>
      </w:r>
      <w:r>
        <w:t>previously</w:t>
      </w:r>
      <w:r w:rsidRPr="00641C0F">
        <w:t xml:space="preserve"> acquired ephemeris</w:t>
      </w:r>
      <w:r>
        <w:t xml:space="preserve"> and common TA</w:t>
      </w:r>
      <w:r w:rsidRPr="00641C0F">
        <w:t xml:space="preserve"> may be already inaccurate because of UE movement or satellite perturbation. If UE still want</w:t>
      </w:r>
      <w:r>
        <w:t>s</w:t>
      </w:r>
      <w:r w:rsidRPr="00641C0F">
        <w:t xml:space="preserve"> to do UL transmission, new acquisition for ephemeris</w:t>
      </w:r>
      <w:r>
        <w:t xml:space="preserve"> and common TA</w:t>
      </w:r>
      <w:r w:rsidRPr="00641C0F">
        <w:t xml:space="preserve"> should be done to guarantee UL synchronization before any UL transmission.</w:t>
      </w:r>
      <w:r>
        <w:t xml:space="preserve"> W</w:t>
      </w:r>
      <w:r w:rsidRPr="00DE67AB">
        <w:t>hen</w:t>
      </w:r>
      <w:r>
        <w:t xml:space="preserve"> ephemeris and common TA are not valid, it means UL sync for UE is missed and UE should stop UL transmission before achieving new one.</w:t>
      </w:r>
    </w:p>
    <w:p w14:paraId="7354508A" w14:textId="11DB1816" w:rsidR="00942692" w:rsidRPr="00DA032A" w:rsidRDefault="00942692" w:rsidP="00942692">
      <w:pPr>
        <w:rPr>
          <w:b/>
          <w:bCs/>
        </w:rPr>
      </w:pPr>
      <w:r w:rsidRPr="00DA032A">
        <w:rPr>
          <w:b/>
          <w:bCs/>
        </w:rPr>
        <w:t xml:space="preserve">Observation </w:t>
      </w:r>
      <w:r w:rsidR="00EB0C13">
        <w:rPr>
          <w:b/>
          <w:bCs/>
        </w:rPr>
        <w:t>7</w:t>
      </w:r>
      <w:r w:rsidRPr="00DA032A">
        <w:rPr>
          <w:b/>
          <w:bCs/>
        </w:rPr>
        <w:t xml:space="preserve">: When the validity timer is expired, </w:t>
      </w:r>
      <w:r>
        <w:rPr>
          <w:b/>
          <w:bCs/>
        </w:rPr>
        <w:t xml:space="preserve">the </w:t>
      </w:r>
      <w:r w:rsidRPr="00DA032A">
        <w:rPr>
          <w:b/>
          <w:bCs/>
        </w:rPr>
        <w:t xml:space="preserve">UE should stop UL transmission before achieving new </w:t>
      </w:r>
      <w:r>
        <w:rPr>
          <w:b/>
          <w:bCs/>
        </w:rPr>
        <w:t>ephemeris information and common TA related parameters</w:t>
      </w:r>
      <w:r w:rsidRPr="00DA032A">
        <w:rPr>
          <w:b/>
          <w:bCs/>
        </w:rPr>
        <w:t>.</w:t>
      </w:r>
    </w:p>
    <w:p w14:paraId="704AC833" w14:textId="77777777" w:rsidR="00942692" w:rsidRDefault="00942692" w:rsidP="00942692">
      <w:pPr>
        <w:rPr>
          <w:color w:val="000000"/>
          <w:lang w:eastAsia="zh-CN"/>
        </w:rPr>
      </w:pPr>
      <w:r>
        <w:rPr>
          <w:color w:val="000000"/>
          <w:lang w:eastAsia="zh-CN"/>
        </w:rPr>
        <w:t xml:space="preserve">Given </w:t>
      </w:r>
      <w:r w:rsidRPr="000503C2">
        <w:rPr>
          <w:color w:val="000000"/>
          <w:lang w:eastAsia="zh-CN"/>
        </w:rPr>
        <w:t>it is UE</w:t>
      </w:r>
      <w:r>
        <w:rPr>
          <w:color w:val="000000"/>
          <w:lang w:eastAsia="zh-CN"/>
        </w:rPr>
        <w:t>’s</w:t>
      </w:r>
      <w:r w:rsidRPr="000503C2">
        <w:rPr>
          <w:color w:val="000000"/>
          <w:lang w:eastAsia="zh-CN"/>
        </w:rPr>
        <w:t xml:space="preserve"> implementation to guarantee re-read SIB within validity timer to make sure its ephemeris</w:t>
      </w:r>
      <w:r>
        <w:rPr>
          <w:color w:val="000000"/>
          <w:lang w:eastAsia="zh-CN"/>
        </w:rPr>
        <w:t xml:space="preserve"> and common TA</w:t>
      </w:r>
      <w:r w:rsidRPr="000503C2">
        <w:rPr>
          <w:color w:val="000000"/>
          <w:lang w:eastAsia="zh-CN"/>
        </w:rPr>
        <w:t xml:space="preserve"> </w:t>
      </w:r>
      <w:r>
        <w:rPr>
          <w:color w:val="000000"/>
          <w:lang w:eastAsia="zh-CN"/>
        </w:rPr>
        <w:t>are</w:t>
      </w:r>
      <w:r w:rsidRPr="000503C2">
        <w:rPr>
          <w:color w:val="000000"/>
          <w:lang w:eastAsia="zh-CN"/>
        </w:rPr>
        <w:t xml:space="preserve"> valid</w:t>
      </w:r>
      <w:r>
        <w:rPr>
          <w:color w:val="000000"/>
          <w:lang w:eastAsia="zh-CN"/>
        </w:rPr>
        <w:t xml:space="preserve">, and the update of SIB (containing </w:t>
      </w:r>
      <w:r w:rsidRPr="000503C2">
        <w:rPr>
          <w:color w:val="000000"/>
          <w:lang w:eastAsia="zh-CN"/>
        </w:rPr>
        <w:t>ephemeris</w:t>
      </w:r>
      <w:r>
        <w:rPr>
          <w:color w:val="000000"/>
          <w:lang w:eastAsia="zh-CN"/>
        </w:rPr>
        <w:t xml:space="preserve"> and common TA) does not trigger SI modification procedure, </w:t>
      </w:r>
      <w:r w:rsidRPr="000503C2">
        <w:rPr>
          <w:color w:val="000000"/>
          <w:lang w:eastAsia="zh-CN"/>
        </w:rPr>
        <w:t xml:space="preserve">the </w:t>
      </w:r>
      <w:proofErr w:type="spellStart"/>
      <w:r>
        <w:rPr>
          <w:color w:val="000000"/>
          <w:lang w:eastAsia="zh-CN"/>
        </w:rPr>
        <w:t>e</w:t>
      </w:r>
      <w:r w:rsidRPr="000503C2">
        <w:rPr>
          <w:color w:val="000000"/>
          <w:lang w:eastAsia="zh-CN"/>
        </w:rPr>
        <w:t>NB</w:t>
      </w:r>
      <w:proofErr w:type="spellEnd"/>
      <w:r w:rsidRPr="000503C2">
        <w:rPr>
          <w:color w:val="000000"/>
          <w:lang w:eastAsia="zh-CN"/>
        </w:rPr>
        <w:t xml:space="preserve"> is not able to know the exact time of the most recent acquisition of ephemeris (or Common TA) information by the UE and consequently know when the validity timer would expire.</w:t>
      </w:r>
    </w:p>
    <w:p w14:paraId="7FEF4BAD" w14:textId="77777777" w:rsidR="00942692" w:rsidRDefault="00942692" w:rsidP="00942692">
      <w:pPr>
        <w:rPr>
          <w:color w:val="000000"/>
          <w:lang w:eastAsia="zh-CN"/>
        </w:rPr>
      </w:pPr>
      <w:r>
        <w:rPr>
          <w:color w:val="000000"/>
          <w:lang w:eastAsia="zh-CN"/>
        </w:rPr>
        <w:t xml:space="preserve">Furthermore, </w:t>
      </w:r>
      <w:r w:rsidRPr="000503C2">
        <w:rPr>
          <w:color w:val="000000"/>
          <w:lang w:eastAsia="zh-CN"/>
        </w:rPr>
        <w:t>the IoT devices are half-duplex. Therefore, there are limitations on when the UE can read SIB</w:t>
      </w:r>
      <w:r>
        <w:rPr>
          <w:color w:val="000000"/>
          <w:lang w:eastAsia="zh-CN"/>
        </w:rPr>
        <w:t>.</w:t>
      </w:r>
      <w:r w:rsidRPr="000503C2">
        <w:rPr>
          <w:color w:val="000000"/>
          <w:lang w:eastAsia="zh-CN"/>
        </w:rPr>
        <w:t xml:space="preserve"> For example, </w:t>
      </w:r>
      <w:r>
        <w:rPr>
          <w:color w:val="000000"/>
          <w:lang w:eastAsia="zh-CN"/>
        </w:rPr>
        <w:t xml:space="preserve">if </w:t>
      </w:r>
      <w:r w:rsidRPr="000503C2">
        <w:rPr>
          <w:color w:val="000000"/>
          <w:lang w:eastAsia="zh-CN"/>
        </w:rPr>
        <w:t xml:space="preserve">UE is </w:t>
      </w:r>
      <w:r>
        <w:rPr>
          <w:color w:val="000000"/>
          <w:lang w:eastAsia="zh-CN"/>
        </w:rPr>
        <w:t>scheduled with</w:t>
      </w:r>
      <w:r w:rsidRPr="000503C2">
        <w:rPr>
          <w:color w:val="000000"/>
          <w:lang w:eastAsia="zh-CN"/>
        </w:rPr>
        <w:t xml:space="preserve"> UL transmission repetitions</w:t>
      </w:r>
      <w:r>
        <w:rPr>
          <w:color w:val="000000"/>
          <w:lang w:eastAsia="zh-CN"/>
        </w:rPr>
        <w:t xml:space="preserve">, it </w:t>
      </w:r>
      <w:r w:rsidRPr="000503C2">
        <w:rPr>
          <w:color w:val="000000"/>
          <w:lang w:eastAsia="zh-CN"/>
        </w:rPr>
        <w:t xml:space="preserve">cannot read the </w:t>
      </w:r>
      <w:r>
        <w:rPr>
          <w:color w:val="000000"/>
          <w:lang w:eastAsia="zh-CN"/>
        </w:rPr>
        <w:t xml:space="preserve">SIB for latest </w:t>
      </w:r>
      <w:r w:rsidRPr="000503C2">
        <w:rPr>
          <w:color w:val="000000"/>
          <w:lang w:eastAsia="zh-CN"/>
        </w:rPr>
        <w:t>ephemeris</w:t>
      </w:r>
      <w:r>
        <w:rPr>
          <w:color w:val="000000"/>
          <w:lang w:eastAsia="zh-CN"/>
        </w:rPr>
        <w:t xml:space="preserve"> and common TA during the transmission period. </w:t>
      </w:r>
      <w:r w:rsidRPr="00BD78E4">
        <w:rPr>
          <w:color w:val="000000"/>
          <w:lang w:eastAsia="zh-CN"/>
        </w:rPr>
        <w:t xml:space="preserve">Even </w:t>
      </w:r>
      <w:r>
        <w:rPr>
          <w:color w:val="000000"/>
          <w:lang w:eastAsia="zh-CN"/>
        </w:rPr>
        <w:t>the NW</w:t>
      </w:r>
      <w:r w:rsidRPr="00BD78E4">
        <w:rPr>
          <w:color w:val="000000"/>
          <w:lang w:eastAsia="zh-CN"/>
        </w:rPr>
        <w:t xml:space="preserve"> broadcast ephemeris/common TA</w:t>
      </w:r>
      <w:r>
        <w:rPr>
          <w:color w:val="000000"/>
          <w:lang w:eastAsia="zh-CN"/>
        </w:rPr>
        <w:t xml:space="preserve"> via SIB</w:t>
      </w:r>
      <w:r w:rsidRPr="00BD78E4">
        <w:rPr>
          <w:color w:val="000000"/>
          <w:lang w:eastAsia="zh-CN"/>
        </w:rPr>
        <w:t xml:space="preserve"> in a reasonable frequency, </w:t>
      </w:r>
      <w:r>
        <w:rPr>
          <w:color w:val="000000"/>
          <w:lang w:eastAsia="zh-CN"/>
        </w:rPr>
        <w:t xml:space="preserve">the </w:t>
      </w:r>
      <w:r w:rsidRPr="00BD78E4">
        <w:rPr>
          <w:color w:val="000000"/>
          <w:lang w:eastAsia="zh-CN"/>
        </w:rPr>
        <w:t>UE cannot guarantee it can always maintain the validity timer (</w:t>
      </w:r>
      <w:proofErr w:type="gramStart"/>
      <w:r w:rsidRPr="00BD78E4">
        <w:rPr>
          <w:color w:val="000000"/>
          <w:lang w:eastAsia="zh-CN"/>
        </w:rPr>
        <w:t>i.e.</w:t>
      </w:r>
      <w:proofErr w:type="gramEnd"/>
      <w:r w:rsidRPr="00BD78E4">
        <w:rPr>
          <w:color w:val="000000"/>
          <w:lang w:eastAsia="zh-CN"/>
        </w:rPr>
        <w:t xml:space="preserve"> no timer expiry happens at all) due to </w:t>
      </w:r>
      <w:r>
        <w:rPr>
          <w:color w:val="000000"/>
          <w:lang w:eastAsia="zh-CN"/>
        </w:rPr>
        <w:t>NW scheduled UL transmissions which may collide with SIB reading</w:t>
      </w:r>
      <w:r w:rsidRPr="00BD78E4">
        <w:rPr>
          <w:color w:val="000000"/>
          <w:lang w:eastAsia="zh-CN"/>
        </w:rPr>
        <w:t>.</w:t>
      </w:r>
    </w:p>
    <w:p w14:paraId="2596B5EA" w14:textId="7CC2D10E" w:rsidR="00A52EAF" w:rsidRPr="003A3EF7" w:rsidRDefault="000A4576" w:rsidP="00942692">
      <w:pPr>
        <w:rPr>
          <w:b/>
          <w:bCs/>
          <w:color w:val="000000"/>
          <w:lang w:eastAsia="zh-CN"/>
        </w:rPr>
      </w:pPr>
      <w:r w:rsidRPr="003A3EF7">
        <w:rPr>
          <w:b/>
          <w:bCs/>
          <w:color w:val="000000"/>
          <w:lang w:eastAsia="zh-CN"/>
        </w:rPr>
        <w:t>Observation</w:t>
      </w:r>
      <w:r w:rsidR="00C26780">
        <w:rPr>
          <w:b/>
          <w:bCs/>
          <w:color w:val="000000"/>
          <w:lang w:eastAsia="zh-CN"/>
        </w:rPr>
        <w:t xml:space="preserve"> </w:t>
      </w:r>
      <w:r w:rsidR="00EB0C13">
        <w:rPr>
          <w:b/>
          <w:bCs/>
          <w:color w:val="000000"/>
          <w:lang w:eastAsia="zh-CN"/>
        </w:rPr>
        <w:t xml:space="preserve">8: </w:t>
      </w:r>
      <w:r w:rsidR="00DC52BD">
        <w:rPr>
          <w:b/>
          <w:bCs/>
          <w:color w:val="000000"/>
          <w:lang w:eastAsia="zh-CN"/>
        </w:rPr>
        <w:t>T</w:t>
      </w:r>
      <w:r w:rsidRPr="003A3EF7">
        <w:rPr>
          <w:b/>
          <w:bCs/>
          <w:color w:val="000000"/>
          <w:lang w:eastAsia="zh-CN"/>
        </w:rPr>
        <w:t xml:space="preserve">he </w:t>
      </w:r>
      <w:proofErr w:type="spellStart"/>
      <w:r w:rsidR="00DC52BD">
        <w:rPr>
          <w:b/>
          <w:bCs/>
          <w:color w:val="000000"/>
          <w:lang w:eastAsia="zh-CN"/>
        </w:rPr>
        <w:t>e</w:t>
      </w:r>
      <w:r w:rsidRPr="003A3EF7">
        <w:rPr>
          <w:b/>
          <w:bCs/>
          <w:color w:val="000000"/>
          <w:lang w:eastAsia="zh-CN"/>
        </w:rPr>
        <w:t>NB</w:t>
      </w:r>
      <w:proofErr w:type="spellEnd"/>
      <w:r w:rsidRPr="003A3EF7">
        <w:rPr>
          <w:b/>
          <w:bCs/>
          <w:color w:val="000000"/>
          <w:lang w:eastAsia="zh-CN"/>
        </w:rPr>
        <w:t xml:space="preserve"> has no knowledge of the time when the validity timer </w:t>
      </w:r>
      <w:r w:rsidR="00DC52BD" w:rsidRPr="003A3EF7">
        <w:rPr>
          <w:b/>
          <w:bCs/>
          <w:color w:val="000000"/>
          <w:lang w:eastAsia="zh-CN"/>
        </w:rPr>
        <w:t>expir</w:t>
      </w:r>
      <w:r w:rsidR="00DC52BD">
        <w:rPr>
          <w:b/>
          <w:bCs/>
          <w:color w:val="000000"/>
          <w:lang w:eastAsia="zh-CN"/>
        </w:rPr>
        <w:t>es</w:t>
      </w:r>
      <w:r w:rsidRPr="003A3EF7">
        <w:rPr>
          <w:b/>
          <w:bCs/>
          <w:color w:val="000000"/>
          <w:lang w:eastAsia="zh-CN"/>
        </w:rPr>
        <w:t xml:space="preserve"> in UE if </w:t>
      </w:r>
      <w:r w:rsidR="00DC52BD">
        <w:rPr>
          <w:b/>
          <w:bCs/>
          <w:color w:val="000000"/>
          <w:lang w:eastAsia="zh-CN"/>
        </w:rPr>
        <w:t>there is no feedback from UE regarding the validity timer status.</w:t>
      </w:r>
    </w:p>
    <w:p w14:paraId="1A37357E" w14:textId="58DB1187" w:rsidR="00942692" w:rsidRPr="004E6C79" w:rsidRDefault="00942692" w:rsidP="00942692">
      <w:pPr>
        <w:rPr>
          <w:color w:val="000000"/>
          <w:lang w:eastAsia="zh-CN"/>
        </w:rPr>
      </w:pPr>
      <w:r w:rsidRPr="004E6C79">
        <w:rPr>
          <w:color w:val="000000"/>
          <w:lang w:eastAsia="zh-CN"/>
        </w:rPr>
        <w:t xml:space="preserve">The lack of knowledge of the </w:t>
      </w:r>
      <w:proofErr w:type="spellStart"/>
      <w:r w:rsidRPr="004E6C79">
        <w:rPr>
          <w:color w:val="000000"/>
          <w:lang w:eastAsia="zh-CN"/>
        </w:rPr>
        <w:t>eNB</w:t>
      </w:r>
      <w:proofErr w:type="spellEnd"/>
      <w:r w:rsidRPr="004E6C79">
        <w:rPr>
          <w:color w:val="000000"/>
          <w:lang w:eastAsia="zh-CN"/>
        </w:rPr>
        <w:t xml:space="preserve"> about </w:t>
      </w:r>
      <w:proofErr w:type="gramStart"/>
      <w:r w:rsidRPr="004E6C79">
        <w:rPr>
          <w:color w:val="000000"/>
          <w:lang w:eastAsia="zh-CN"/>
        </w:rPr>
        <w:t>whether or not</w:t>
      </w:r>
      <w:proofErr w:type="gramEnd"/>
      <w:r w:rsidRPr="004E6C79">
        <w:rPr>
          <w:color w:val="000000"/>
          <w:lang w:eastAsia="zh-CN"/>
        </w:rPr>
        <w:t xml:space="preserve"> the UE is or will be at a certain point in time outside of the validity duration could be problematic for network performance. Consider the </w:t>
      </w:r>
      <w:proofErr w:type="spellStart"/>
      <w:r w:rsidRPr="004E6C79">
        <w:rPr>
          <w:color w:val="000000"/>
          <w:lang w:eastAsia="zh-CN"/>
        </w:rPr>
        <w:t>eNB</w:t>
      </w:r>
      <w:proofErr w:type="spellEnd"/>
      <w:r w:rsidRPr="004E6C79">
        <w:rPr>
          <w:color w:val="000000"/>
          <w:lang w:eastAsia="zh-CN"/>
        </w:rPr>
        <w:t xml:space="preserve"> scheduling a UE for PUSCH transmission, and the UE does not have valid ephemeris/Common TA information (to calculate UE-specific TA or to perform UL Doppler frequency compensation). Or, correspondingly, consider a UE being scheduled with PDSCH, but which cannot provide HARQ-ACK feedback on the PUCCH/PUSCH because of not having a valid ephemeris/Common TA information (</w:t>
      </w:r>
      <w:proofErr w:type="gramStart"/>
      <w:r w:rsidRPr="004E6C79">
        <w:rPr>
          <w:color w:val="000000"/>
          <w:lang w:eastAsia="zh-CN"/>
        </w:rPr>
        <w:t>any</w:t>
      </w:r>
      <w:r>
        <w:rPr>
          <w:color w:val="000000"/>
          <w:lang w:eastAsia="zh-CN"/>
        </w:rPr>
        <w:t xml:space="preserve"> </w:t>
      </w:r>
      <w:r w:rsidRPr="004E6C79">
        <w:rPr>
          <w:color w:val="000000"/>
          <w:lang w:eastAsia="zh-CN"/>
        </w:rPr>
        <w:t>more</w:t>
      </w:r>
      <w:proofErr w:type="gramEnd"/>
      <w:r w:rsidRPr="004E6C79">
        <w:rPr>
          <w:color w:val="000000"/>
          <w:lang w:eastAsia="zh-CN"/>
        </w:rPr>
        <w:t>)</w:t>
      </w:r>
      <w:r>
        <w:rPr>
          <w:color w:val="000000"/>
          <w:lang w:eastAsia="zh-CN"/>
        </w:rPr>
        <w:t>.</w:t>
      </w:r>
      <w:r w:rsidRPr="004E6C79">
        <w:rPr>
          <w:color w:val="000000"/>
          <w:lang w:eastAsia="zh-CN"/>
        </w:rPr>
        <w:t xml:space="preserve"> </w:t>
      </w:r>
      <w:r>
        <w:rPr>
          <w:color w:val="000000"/>
          <w:lang w:eastAsia="zh-CN"/>
        </w:rPr>
        <w:t>I</w:t>
      </w:r>
      <w:r w:rsidRPr="004E6C79">
        <w:rPr>
          <w:color w:val="000000"/>
          <w:lang w:eastAsia="zh-CN"/>
        </w:rPr>
        <w:t>n such case the UL transmission will be dropped</w:t>
      </w:r>
      <w:r w:rsidR="009F3E28">
        <w:rPr>
          <w:color w:val="000000"/>
          <w:lang w:eastAsia="zh-CN"/>
        </w:rPr>
        <w:t xml:space="preserve"> by UE</w:t>
      </w:r>
      <w:r w:rsidRPr="004E6C79">
        <w:rPr>
          <w:color w:val="000000"/>
          <w:lang w:eastAsia="zh-CN"/>
        </w:rPr>
        <w:t>.</w:t>
      </w:r>
      <w:r>
        <w:rPr>
          <w:color w:val="000000"/>
          <w:lang w:eastAsia="zh-CN"/>
        </w:rPr>
        <w:t xml:space="preserve"> </w:t>
      </w:r>
      <w:r w:rsidRPr="004E6C79">
        <w:rPr>
          <w:color w:val="000000"/>
          <w:lang w:eastAsia="zh-CN"/>
        </w:rPr>
        <w:t xml:space="preserve">From this point of view, </w:t>
      </w:r>
      <w:r>
        <w:rPr>
          <w:color w:val="000000"/>
          <w:lang w:eastAsia="zh-CN"/>
        </w:rPr>
        <w:t xml:space="preserve">the </w:t>
      </w:r>
      <w:proofErr w:type="spellStart"/>
      <w:r w:rsidRPr="004E6C79">
        <w:rPr>
          <w:color w:val="000000"/>
          <w:lang w:eastAsia="zh-CN"/>
        </w:rPr>
        <w:t>eNB</w:t>
      </w:r>
      <w:proofErr w:type="spellEnd"/>
      <w:r w:rsidRPr="004E6C79">
        <w:rPr>
          <w:color w:val="000000"/>
          <w:lang w:eastAsia="zh-CN"/>
        </w:rPr>
        <w:t xml:space="preserve"> and UE must have a common understanding </w:t>
      </w:r>
      <w:r>
        <w:rPr>
          <w:color w:val="000000"/>
          <w:lang w:eastAsia="zh-CN"/>
        </w:rPr>
        <w:t>on</w:t>
      </w:r>
      <w:r w:rsidRPr="004E6C79">
        <w:rPr>
          <w:color w:val="000000"/>
          <w:lang w:eastAsia="zh-CN"/>
        </w:rPr>
        <w:t xml:space="preserve"> the validity timer for satellite ephemeris and common TA. Without common understanding, </w:t>
      </w:r>
      <w:r w:rsidR="00B80505">
        <w:rPr>
          <w:color w:val="000000"/>
          <w:lang w:eastAsia="zh-CN"/>
        </w:rPr>
        <w:t xml:space="preserve">the </w:t>
      </w:r>
      <w:r>
        <w:rPr>
          <w:color w:val="000000"/>
          <w:lang w:eastAsia="zh-CN"/>
        </w:rPr>
        <w:t>blindly schedule</w:t>
      </w:r>
      <w:r w:rsidR="00E719C2">
        <w:rPr>
          <w:color w:val="000000"/>
          <w:lang w:eastAsia="zh-CN"/>
        </w:rPr>
        <w:t xml:space="preserve"> by NW</w:t>
      </w:r>
      <w:r>
        <w:rPr>
          <w:color w:val="000000"/>
          <w:lang w:eastAsia="zh-CN"/>
        </w:rPr>
        <w:t xml:space="preserve"> </w:t>
      </w:r>
      <w:r w:rsidR="002911B8">
        <w:rPr>
          <w:color w:val="000000"/>
          <w:lang w:eastAsia="zh-CN"/>
        </w:rPr>
        <w:t>will cause failure</w:t>
      </w:r>
      <w:r w:rsidR="00E719C2">
        <w:rPr>
          <w:color w:val="000000"/>
          <w:lang w:eastAsia="zh-CN"/>
        </w:rPr>
        <w:t xml:space="preserve"> since </w:t>
      </w:r>
      <w:r w:rsidR="0057703A">
        <w:rPr>
          <w:color w:val="000000"/>
          <w:lang w:eastAsia="zh-CN"/>
        </w:rPr>
        <w:t>the</w:t>
      </w:r>
      <w:r w:rsidR="00DD27C6">
        <w:rPr>
          <w:color w:val="000000"/>
          <w:lang w:eastAsia="zh-CN"/>
        </w:rPr>
        <w:t xml:space="preserve"> </w:t>
      </w:r>
      <w:r w:rsidR="00E719C2">
        <w:rPr>
          <w:color w:val="000000"/>
          <w:lang w:eastAsia="zh-CN"/>
        </w:rPr>
        <w:t>UE</w:t>
      </w:r>
      <w:r w:rsidR="00DD27C6">
        <w:rPr>
          <w:color w:val="000000"/>
          <w:lang w:eastAsia="zh-CN"/>
        </w:rPr>
        <w:t xml:space="preserve"> may</w:t>
      </w:r>
      <w:r>
        <w:rPr>
          <w:color w:val="000000"/>
          <w:lang w:eastAsia="zh-CN"/>
        </w:rPr>
        <w:t xml:space="preserve"> ha</w:t>
      </w:r>
      <w:r w:rsidR="00DD27C6">
        <w:rPr>
          <w:color w:val="000000"/>
          <w:lang w:eastAsia="zh-CN"/>
        </w:rPr>
        <w:t>ve</w:t>
      </w:r>
      <w:r>
        <w:rPr>
          <w:color w:val="000000"/>
          <w:lang w:eastAsia="zh-CN"/>
        </w:rPr>
        <w:t xml:space="preserve"> lost its UL synchronization</w:t>
      </w:r>
      <w:r w:rsidRPr="004E6C79">
        <w:rPr>
          <w:color w:val="000000"/>
          <w:lang w:eastAsia="zh-CN"/>
        </w:rPr>
        <w:t>.</w:t>
      </w:r>
    </w:p>
    <w:p w14:paraId="21B57951" w14:textId="7B972AD8" w:rsidR="001C2AFA" w:rsidRDefault="00942692" w:rsidP="00942692">
      <w:pPr>
        <w:rPr>
          <w:b/>
          <w:bCs/>
        </w:rPr>
      </w:pPr>
      <w:r w:rsidRPr="00384C98">
        <w:rPr>
          <w:b/>
          <w:bCs/>
        </w:rPr>
        <w:t xml:space="preserve">Observation </w:t>
      </w:r>
      <w:r w:rsidR="00EB0C13">
        <w:rPr>
          <w:b/>
          <w:bCs/>
        </w:rPr>
        <w:t>9</w:t>
      </w:r>
      <w:r w:rsidRPr="00384C98">
        <w:rPr>
          <w:b/>
          <w:bCs/>
        </w:rPr>
        <w:t xml:space="preserve">: </w:t>
      </w:r>
      <w:r w:rsidRPr="00A32D3F">
        <w:rPr>
          <w:b/>
          <w:bCs/>
        </w:rPr>
        <w:t xml:space="preserve">There would be unexpected operation of UE for </w:t>
      </w:r>
      <w:proofErr w:type="spellStart"/>
      <w:r w:rsidRPr="00A32D3F">
        <w:rPr>
          <w:b/>
          <w:bCs/>
        </w:rPr>
        <w:t>eNB</w:t>
      </w:r>
      <w:proofErr w:type="spellEnd"/>
      <w:r w:rsidRPr="00A32D3F">
        <w:rPr>
          <w:b/>
          <w:bCs/>
        </w:rPr>
        <w:t xml:space="preserve"> scheduling if there is no common understanding on validity timer</w:t>
      </w:r>
      <w:r>
        <w:rPr>
          <w:b/>
          <w:bCs/>
        </w:rPr>
        <w:t xml:space="preserve"> status</w:t>
      </w:r>
      <w:r w:rsidR="00D26F0D">
        <w:rPr>
          <w:b/>
          <w:bCs/>
        </w:rPr>
        <w:t xml:space="preserve"> between UE and the </w:t>
      </w:r>
      <w:proofErr w:type="spellStart"/>
      <w:r w:rsidR="00D26F0D">
        <w:rPr>
          <w:b/>
          <w:bCs/>
        </w:rPr>
        <w:t>eNB</w:t>
      </w:r>
      <w:proofErr w:type="spellEnd"/>
      <w:r w:rsidRPr="00A32D3F">
        <w:rPr>
          <w:b/>
          <w:bCs/>
        </w:rPr>
        <w:t xml:space="preserve">, causing </w:t>
      </w:r>
      <w:r w:rsidR="007659B2">
        <w:rPr>
          <w:b/>
          <w:bCs/>
        </w:rPr>
        <w:t xml:space="preserve">scheduling failure </w:t>
      </w:r>
      <w:r w:rsidR="00C93AC2">
        <w:rPr>
          <w:b/>
          <w:bCs/>
        </w:rPr>
        <w:t>after expiration of the validity timer</w:t>
      </w:r>
      <w:r w:rsidR="007659B2">
        <w:rPr>
          <w:b/>
          <w:bCs/>
        </w:rPr>
        <w:t>.</w:t>
      </w:r>
    </w:p>
    <w:p w14:paraId="784E66C4" w14:textId="301C9A19" w:rsidR="00B63F54" w:rsidRDefault="00B63F54" w:rsidP="00942692">
      <w:pPr>
        <w:rPr>
          <w:b/>
          <w:bCs/>
        </w:rPr>
      </w:pPr>
      <w:r>
        <w:rPr>
          <w:b/>
          <w:bCs/>
        </w:rPr>
        <w:lastRenderedPageBreak/>
        <w:t xml:space="preserve">Proposal </w:t>
      </w:r>
      <w:r w:rsidR="006831D3">
        <w:rPr>
          <w:b/>
          <w:bCs/>
        </w:rPr>
        <w:t>6</w:t>
      </w:r>
      <w:r>
        <w:rPr>
          <w:b/>
          <w:bCs/>
        </w:rPr>
        <w:t xml:space="preserve">: </w:t>
      </w:r>
      <w:r w:rsidR="00410FB3">
        <w:rPr>
          <w:b/>
          <w:bCs/>
        </w:rPr>
        <w:t xml:space="preserve">RAN2 to confirm </w:t>
      </w:r>
      <w:r w:rsidR="006C6842">
        <w:rPr>
          <w:b/>
          <w:bCs/>
        </w:rPr>
        <w:t>if there is no common understanding on validity time status</w:t>
      </w:r>
      <w:r w:rsidR="000D0ADA">
        <w:rPr>
          <w:b/>
          <w:bCs/>
        </w:rPr>
        <w:t xml:space="preserve"> between UE and </w:t>
      </w:r>
      <w:proofErr w:type="spellStart"/>
      <w:r w:rsidR="007314E9">
        <w:rPr>
          <w:b/>
          <w:bCs/>
        </w:rPr>
        <w:t>eNB</w:t>
      </w:r>
      <w:proofErr w:type="spellEnd"/>
      <w:r w:rsidR="006C6842">
        <w:rPr>
          <w:b/>
          <w:bCs/>
        </w:rPr>
        <w:t>,</w:t>
      </w:r>
      <w:r w:rsidR="000D0ADA">
        <w:rPr>
          <w:b/>
          <w:bCs/>
        </w:rPr>
        <w:t xml:space="preserve"> </w:t>
      </w:r>
      <w:r w:rsidR="00D44984">
        <w:rPr>
          <w:b/>
          <w:bCs/>
        </w:rPr>
        <w:t xml:space="preserve">it will cause scheduling failure </w:t>
      </w:r>
      <w:r w:rsidR="00CC4C31" w:rsidRPr="00CC4C31">
        <w:rPr>
          <w:b/>
          <w:bCs/>
        </w:rPr>
        <w:t>after expiration of the validity timer</w:t>
      </w:r>
      <w:r w:rsidR="00D44984">
        <w:rPr>
          <w:b/>
          <w:bCs/>
        </w:rPr>
        <w:t>.</w:t>
      </w:r>
      <w:r w:rsidR="006C6842">
        <w:rPr>
          <w:b/>
          <w:bCs/>
        </w:rPr>
        <w:t xml:space="preserve"> </w:t>
      </w:r>
    </w:p>
    <w:p w14:paraId="0C09BA2E" w14:textId="77777777" w:rsidR="00942692" w:rsidRDefault="00942692" w:rsidP="00942692">
      <w:pPr>
        <w:rPr>
          <w:rFonts w:eastAsia="Times New Roman"/>
          <w:color w:val="000000"/>
          <w:lang w:val="en-US"/>
        </w:rPr>
      </w:pPr>
      <w:r w:rsidRPr="00F213B5">
        <w:rPr>
          <w:rFonts w:eastAsia="Times New Roman"/>
          <w:color w:val="000000"/>
          <w:lang w:val="en-US"/>
        </w:rPr>
        <w:t xml:space="preserve">One may argue that the </w:t>
      </w:r>
      <w:r w:rsidRPr="003E5EA9">
        <w:rPr>
          <w:rFonts w:eastAsia="Times New Roman"/>
          <w:color w:val="000000"/>
          <w:lang w:val="en-US"/>
        </w:rPr>
        <w:t xml:space="preserve">duration of sporadic short transmission is no longer than the “validity timer for UL synchronization”, hence it is sufficient if </w:t>
      </w:r>
      <w:r w:rsidRPr="00F213B5">
        <w:rPr>
          <w:rFonts w:eastAsia="Times New Roman"/>
          <w:color w:val="000000"/>
          <w:lang w:val="en-US"/>
        </w:rPr>
        <w:t xml:space="preserve">the </w:t>
      </w:r>
      <w:proofErr w:type="spellStart"/>
      <w:r w:rsidRPr="00F213B5">
        <w:rPr>
          <w:rFonts w:eastAsia="Times New Roman"/>
          <w:color w:val="000000"/>
          <w:lang w:val="en-US"/>
        </w:rPr>
        <w:t>eNB</w:t>
      </w:r>
      <w:proofErr w:type="spellEnd"/>
      <w:r w:rsidRPr="00F213B5">
        <w:rPr>
          <w:rFonts w:eastAsia="Times New Roman"/>
          <w:color w:val="000000"/>
          <w:lang w:val="en-US"/>
        </w:rPr>
        <w:t xml:space="preserve"> know the validity duration at the time of initial access and there is no need for UE to further report validity timer status after that. </w:t>
      </w:r>
    </w:p>
    <w:tbl>
      <w:tblPr>
        <w:tblStyle w:val="TableGrid"/>
        <w:tblW w:w="0" w:type="auto"/>
        <w:tblLook w:val="04A0" w:firstRow="1" w:lastRow="0" w:firstColumn="1" w:lastColumn="0" w:noHBand="0" w:noVBand="1"/>
      </w:tblPr>
      <w:tblGrid>
        <w:gridCol w:w="9631"/>
      </w:tblGrid>
      <w:tr w:rsidR="00942692" w14:paraId="6BE77DB7" w14:textId="77777777" w:rsidTr="00DE757B">
        <w:tc>
          <w:tcPr>
            <w:tcW w:w="9631" w:type="dxa"/>
          </w:tcPr>
          <w:p w14:paraId="6C38234A" w14:textId="77777777" w:rsidR="00942692" w:rsidRPr="002572FC" w:rsidRDefault="00942692" w:rsidP="00DE757B">
            <w:pPr>
              <w:spacing w:after="120"/>
              <w:rPr>
                <w:rFonts w:eastAsia="Times New Roman"/>
                <w:color w:val="000000"/>
                <w:lang w:val="en-US"/>
              </w:rPr>
            </w:pPr>
            <w:r w:rsidRPr="002572FC">
              <w:rPr>
                <w:rFonts w:eastAsia="Times New Roman"/>
                <w:color w:val="000000"/>
                <w:highlight w:val="green"/>
                <w:lang w:val="en-US"/>
              </w:rPr>
              <w:t>Agreement:</w:t>
            </w:r>
          </w:p>
          <w:p w14:paraId="40AED102" w14:textId="77777777" w:rsidR="00942692" w:rsidRPr="002572FC" w:rsidRDefault="00942692" w:rsidP="00942692">
            <w:pPr>
              <w:numPr>
                <w:ilvl w:val="0"/>
                <w:numId w:val="34"/>
              </w:numPr>
              <w:spacing w:after="0"/>
              <w:ind w:left="540"/>
              <w:textAlignment w:val="center"/>
              <w:rPr>
                <w:rFonts w:eastAsia="Times New Roman"/>
                <w:color w:val="000000"/>
                <w:lang w:val="en-US"/>
              </w:rPr>
            </w:pPr>
            <w:r w:rsidRPr="002572FC">
              <w:rPr>
                <w:rFonts w:eastAsia="Times New Roman"/>
                <w:color w:val="000000"/>
                <w:lang w:val="en-US"/>
              </w:rPr>
              <w:t>Satellite ephemeris read on SIB are valid for the duration of sporadic short transmission in RRC_CONNECTED.</w:t>
            </w:r>
          </w:p>
          <w:p w14:paraId="0D950EC6" w14:textId="77777777" w:rsidR="00942692" w:rsidRPr="002572FC" w:rsidRDefault="00942692" w:rsidP="00942692">
            <w:pPr>
              <w:numPr>
                <w:ilvl w:val="0"/>
                <w:numId w:val="34"/>
              </w:numPr>
              <w:spacing w:after="0"/>
              <w:ind w:left="540"/>
              <w:textAlignment w:val="center"/>
              <w:rPr>
                <w:rFonts w:eastAsia="Times New Roman"/>
                <w:color w:val="000000"/>
                <w:lang w:val="en-US"/>
              </w:rPr>
            </w:pPr>
            <w:r w:rsidRPr="002572FC">
              <w:rPr>
                <w:rFonts w:eastAsia="Times New Roman"/>
                <w:color w:val="000000"/>
                <w:lang w:val="en-US"/>
              </w:rPr>
              <w:t>Common TA parameters if indicated and read on SIB are valid for the duration of sporadic short transmission in RRC_CONNECTED.</w:t>
            </w:r>
          </w:p>
          <w:p w14:paraId="2A647BA0" w14:textId="77777777" w:rsidR="00942692" w:rsidRPr="00FE4A1C" w:rsidRDefault="00942692" w:rsidP="00942692">
            <w:pPr>
              <w:numPr>
                <w:ilvl w:val="0"/>
                <w:numId w:val="34"/>
              </w:numPr>
              <w:spacing w:after="0"/>
              <w:ind w:left="540"/>
              <w:textAlignment w:val="center"/>
              <w:rPr>
                <w:rFonts w:eastAsia="Times New Roman"/>
                <w:color w:val="000000"/>
                <w:lang w:val="en-US"/>
              </w:rPr>
            </w:pPr>
            <w:r w:rsidRPr="002572FC">
              <w:rPr>
                <w:rFonts w:eastAsia="Times New Roman"/>
                <w:color w:val="000000"/>
                <w:lang w:val="en-US"/>
              </w:rPr>
              <w:t xml:space="preserve">Note: The duration of the short transmission is </w:t>
            </w:r>
            <w:proofErr w:type="spellStart"/>
            <w:r w:rsidRPr="002572FC">
              <w:rPr>
                <w:rFonts w:eastAsia="Times New Roman"/>
                <w:color w:val="000000"/>
                <w:lang w:val="en-US"/>
              </w:rPr>
              <w:t>not longer</w:t>
            </w:r>
            <w:proofErr w:type="spellEnd"/>
            <w:r w:rsidRPr="002572FC">
              <w:rPr>
                <w:rFonts w:eastAsia="Times New Roman"/>
                <w:color w:val="000000"/>
                <w:lang w:val="en-US"/>
              </w:rPr>
              <w:t xml:space="preserve"> than the “validity timer for UL synchronization” referred to in the WID objective (but which still needs further discussion for specifying further details)</w:t>
            </w:r>
          </w:p>
        </w:tc>
      </w:tr>
    </w:tbl>
    <w:p w14:paraId="2ACED875" w14:textId="77777777" w:rsidR="00942692" w:rsidRPr="002D484D" w:rsidRDefault="00942692" w:rsidP="00942692">
      <w:pPr>
        <w:rPr>
          <w:rFonts w:eastAsia="Times New Roman"/>
          <w:color w:val="000000"/>
          <w:sz w:val="2"/>
          <w:szCs w:val="2"/>
          <w:lang w:val="en-US"/>
        </w:rPr>
      </w:pPr>
    </w:p>
    <w:p w14:paraId="5C52C776" w14:textId="77777777" w:rsidR="00942692" w:rsidRDefault="00942692" w:rsidP="00942692">
      <w:pPr>
        <w:rPr>
          <w:rFonts w:eastAsia="Times New Roman"/>
          <w:color w:val="000000"/>
          <w:lang w:val="en-US"/>
        </w:rPr>
      </w:pPr>
      <w:r w:rsidRPr="00F213B5">
        <w:rPr>
          <w:rFonts w:eastAsia="Times New Roman"/>
          <w:color w:val="000000"/>
          <w:lang w:val="en-US"/>
        </w:rPr>
        <w:t xml:space="preserve">However, even for sporadic short transmission, the data transmission may not be completed within the validity timer because the UE may be scheduled to start the data transmission in any time within the validity timer. If the data transmission is started/scheduled near the end of the </w:t>
      </w:r>
      <w:r>
        <w:rPr>
          <w:rFonts w:eastAsia="Times New Roman"/>
          <w:color w:val="000000"/>
          <w:lang w:val="en-US"/>
        </w:rPr>
        <w:t xml:space="preserve">started </w:t>
      </w:r>
      <w:r w:rsidRPr="00F213B5">
        <w:rPr>
          <w:rFonts w:eastAsia="Times New Roman"/>
          <w:color w:val="000000"/>
          <w:lang w:val="en-US"/>
        </w:rPr>
        <w:t xml:space="preserve">validity timer, it </w:t>
      </w:r>
      <w:r>
        <w:rPr>
          <w:rFonts w:eastAsia="Times New Roman"/>
          <w:color w:val="000000"/>
          <w:lang w:val="en-US"/>
        </w:rPr>
        <w:t>may not be able</w:t>
      </w:r>
      <w:r w:rsidRPr="00F213B5">
        <w:rPr>
          <w:rFonts w:eastAsia="Times New Roman"/>
          <w:color w:val="000000"/>
          <w:lang w:val="en-US"/>
        </w:rPr>
        <w:t xml:space="preserve"> to complete the data transmission within the validity timer. </w:t>
      </w:r>
      <w:r>
        <w:rPr>
          <w:rFonts w:eastAsia="Times New Roman"/>
          <w:color w:val="000000"/>
          <w:lang w:val="en-US"/>
        </w:rPr>
        <w:t>(</w:t>
      </w:r>
      <w:proofErr w:type="gramStart"/>
      <w:r>
        <w:rPr>
          <w:rFonts w:eastAsia="Times New Roman"/>
          <w:color w:val="000000"/>
          <w:lang w:val="en-US"/>
        </w:rPr>
        <w:t>i.e.</w:t>
      </w:r>
      <w:proofErr w:type="gramEnd"/>
      <w:r>
        <w:rPr>
          <w:rFonts w:eastAsia="Times New Roman"/>
          <w:color w:val="000000"/>
          <w:lang w:val="en-US"/>
        </w:rPr>
        <w:t xml:space="preserve"> </w:t>
      </w:r>
      <w:r w:rsidRPr="00122326">
        <w:rPr>
          <w:rFonts w:eastAsia="Times New Roman"/>
          <w:color w:val="000000"/>
          <w:lang w:val="en-US"/>
        </w:rPr>
        <w:t>The fact that the data transmission time is less than the length of the validity timer does not mean that the data transmission can be completed within the validity timer, as they have different starting points</w:t>
      </w:r>
      <w:r>
        <w:rPr>
          <w:rFonts w:eastAsia="Times New Roman"/>
          <w:color w:val="000000"/>
          <w:lang w:val="en-US"/>
        </w:rPr>
        <w:t xml:space="preserve">). </w:t>
      </w:r>
    </w:p>
    <w:p w14:paraId="6EBAD43A" w14:textId="54507BA3" w:rsidR="00942692" w:rsidRPr="00F213B5" w:rsidRDefault="00942692" w:rsidP="00942692">
      <w:pPr>
        <w:rPr>
          <w:rFonts w:eastAsia="Times New Roman"/>
          <w:color w:val="000000"/>
          <w:lang w:val="en-US"/>
        </w:rPr>
      </w:pPr>
      <w:r w:rsidRPr="00F213B5">
        <w:rPr>
          <w:rFonts w:eastAsia="Times New Roman"/>
          <w:color w:val="000000"/>
          <w:lang w:val="en-US"/>
        </w:rPr>
        <w:t xml:space="preserve">Please note there are plenty of UEs served in one NTN cell. It is possible network scheduling one UE </w:t>
      </w:r>
      <w:r>
        <w:rPr>
          <w:rFonts w:eastAsia="Times New Roman"/>
          <w:color w:val="000000"/>
          <w:lang w:val="en-US"/>
        </w:rPr>
        <w:t xml:space="preserve">much </w:t>
      </w:r>
      <w:r w:rsidRPr="00F213B5">
        <w:rPr>
          <w:rFonts w:eastAsia="Times New Roman"/>
          <w:color w:val="000000"/>
          <w:lang w:val="en-US"/>
        </w:rPr>
        <w:t xml:space="preserve">later than the start of the validity timer considering </w:t>
      </w:r>
      <w:proofErr w:type="gramStart"/>
      <w:r w:rsidRPr="00F213B5">
        <w:rPr>
          <w:rFonts w:eastAsia="Times New Roman"/>
          <w:color w:val="000000"/>
          <w:lang w:val="en-US"/>
        </w:rPr>
        <w:t>e.g.</w:t>
      </w:r>
      <w:proofErr w:type="gramEnd"/>
      <w:r w:rsidRPr="00F213B5">
        <w:rPr>
          <w:rFonts w:eastAsia="Times New Roman"/>
          <w:color w:val="000000"/>
          <w:lang w:val="en-US"/>
        </w:rPr>
        <w:t xml:space="preserve"> traffic congestion in the cell, number of UEs with data in the buffer etc. Also, the UE’s packet may be divided into several </w:t>
      </w:r>
      <w:r>
        <w:rPr>
          <w:rFonts w:eastAsia="Times New Roman"/>
          <w:color w:val="000000"/>
          <w:lang w:val="en-US"/>
        </w:rPr>
        <w:t>MAC</w:t>
      </w:r>
      <w:r w:rsidRPr="00F213B5">
        <w:rPr>
          <w:rFonts w:eastAsia="Times New Roman"/>
          <w:color w:val="000000"/>
          <w:lang w:val="en-US"/>
        </w:rPr>
        <w:t xml:space="preserve"> </w:t>
      </w:r>
      <w:r>
        <w:rPr>
          <w:rFonts w:eastAsia="Times New Roman"/>
          <w:color w:val="000000"/>
          <w:lang w:val="en-US"/>
        </w:rPr>
        <w:t>payloads</w:t>
      </w:r>
      <w:r w:rsidRPr="00F213B5">
        <w:rPr>
          <w:rFonts w:eastAsia="Times New Roman"/>
          <w:color w:val="000000"/>
          <w:lang w:val="en-US"/>
        </w:rPr>
        <w:t xml:space="preserve"> consider the limited </w:t>
      </w:r>
      <w:r>
        <w:rPr>
          <w:rFonts w:eastAsia="Times New Roman"/>
          <w:color w:val="000000"/>
          <w:lang w:val="en-US"/>
        </w:rPr>
        <w:t>TBS</w:t>
      </w:r>
      <w:r w:rsidRPr="00F213B5">
        <w:rPr>
          <w:rFonts w:eastAsia="Times New Roman"/>
          <w:color w:val="000000"/>
          <w:lang w:val="en-US"/>
        </w:rPr>
        <w:t xml:space="preserve"> </w:t>
      </w:r>
      <w:r>
        <w:rPr>
          <w:rFonts w:eastAsia="Times New Roman"/>
          <w:color w:val="000000"/>
          <w:lang w:val="en-US"/>
        </w:rPr>
        <w:t>can be supported</w:t>
      </w:r>
      <w:r w:rsidRPr="00F213B5">
        <w:rPr>
          <w:rFonts w:eastAsia="Times New Roman"/>
          <w:color w:val="000000"/>
          <w:lang w:val="en-US"/>
        </w:rPr>
        <w:t xml:space="preserve"> in scheduling (</w:t>
      </w:r>
      <w:proofErr w:type="gramStart"/>
      <w:r w:rsidRPr="00F213B5">
        <w:rPr>
          <w:rFonts w:eastAsia="Times New Roman"/>
          <w:color w:val="000000"/>
          <w:lang w:val="en-US"/>
        </w:rPr>
        <w:t>e.g.</w:t>
      </w:r>
      <w:proofErr w:type="gramEnd"/>
      <w:r w:rsidRPr="00F213B5">
        <w:rPr>
          <w:rFonts w:eastAsia="Times New Roman"/>
          <w:color w:val="000000"/>
          <w:lang w:val="en-US"/>
        </w:rPr>
        <w:t xml:space="preserve"> link adaptation). It is network scheduling along with status of cell, status of UE, which cannot be known in advance for the system performance. Then, it cannot be guaranteed that the UE’s packet can be completed in the validity timer, and no one can guarantee that</w:t>
      </w:r>
      <w:r>
        <w:rPr>
          <w:rFonts w:eastAsia="Times New Roman"/>
          <w:color w:val="000000"/>
          <w:lang w:val="en-US"/>
        </w:rPr>
        <w:t xml:space="preserve"> in advance</w:t>
      </w:r>
      <w:r w:rsidRPr="00F213B5">
        <w:rPr>
          <w:rFonts w:eastAsia="Times New Roman"/>
          <w:color w:val="000000"/>
          <w:lang w:val="en-US"/>
        </w:rPr>
        <w:t xml:space="preserve">. So, a common understanding will be needed on </w:t>
      </w:r>
      <w:r w:rsidR="00692A5E">
        <w:rPr>
          <w:rFonts w:eastAsia="Times New Roman"/>
          <w:color w:val="000000"/>
          <w:lang w:val="en-US"/>
        </w:rPr>
        <w:t>the status of</w:t>
      </w:r>
      <w:r w:rsidRPr="00F213B5">
        <w:rPr>
          <w:rFonts w:eastAsia="Times New Roman"/>
          <w:color w:val="000000"/>
          <w:lang w:val="en-US"/>
        </w:rPr>
        <w:t xml:space="preserve"> validity timer between UE and network.</w:t>
      </w:r>
    </w:p>
    <w:p w14:paraId="106CB786" w14:textId="2EA3EBCA" w:rsidR="00942692" w:rsidRDefault="00942692" w:rsidP="00942692">
      <w:pPr>
        <w:rPr>
          <w:b/>
          <w:bCs/>
          <w:lang w:eastAsia="x-none"/>
        </w:rPr>
      </w:pPr>
      <w:r w:rsidRPr="00384C98">
        <w:rPr>
          <w:b/>
          <w:bCs/>
        </w:rPr>
        <w:t xml:space="preserve">Observation </w:t>
      </w:r>
      <w:r w:rsidR="00EB0C13">
        <w:rPr>
          <w:b/>
          <w:bCs/>
        </w:rPr>
        <w:t>10</w:t>
      </w:r>
      <w:r w:rsidRPr="00384C98">
        <w:rPr>
          <w:b/>
          <w:bCs/>
        </w:rPr>
        <w:t xml:space="preserve">: </w:t>
      </w:r>
      <w:r>
        <w:rPr>
          <w:b/>
          <w:bCs/>
        </w:rPr>
        <w:t>Even for sporadic short transmission, the data transmission may not be completed within the validity timer since it is totally up to NW scheduling decision based on cell load and UE status</w:t>
      </w:r>
      <w:r w:rsidRPr="00384C98">
        <w:rPr>
          <w:b/>
          <w:bCs/>
          <w:lang w:eastAsia="x-none"/>
        </w:rPr>
        <w:t>.</w:t>
      </w:r>
    </w:p>
    <w:p w14:paraId="23DB6EA6" w14:textId="3D944B66" w:rsidR="007058FF" w:rsidRPr="00DA0B9B" w:rsidRDefault="007058FF" w:rsidP="00942692">
      <w:r w:rsidRPr="00DA0B9B">
        <w:rPr>
          <w:lang w:eastAsia="x-none"/>
        </w:rPr>
        <w:t xml:space="preserve">Based on </w:t>
      </w:r>
      <w:r w:rsidR="00D953D1">
        <w:rPr>
          <w:lang w:eastAsia="x-none"/>
        </w:rPr>
        <w:t xml:space="preserve">analysis </w:t>
      </w:r>
      <w:r w:rsidR="006F4D03">
        <w:rPr>
          <w:lang w:eastAsia="x-none"/>
        </w:rPr>
        <w:t>and</w:t>
      </w:r>
      <w:r w:rsidR="00D953D1">
        <w:rPr>
          <w:lang w:eastAsia="x-none"/>
        </w:rPr>
        <w:t xml:space="preserve"> observations a</w:t>
      </w:r>
      <w:r w:rsidR="00AF5EB2">
        <w:rPr>
          <w:lang w:eastAsia="x-none"/>
        </w:rPr>
        <w:t>bove, we propose:</w:t>
      </w:r>
    </w:p>
    <w:p w14:paraId="35C94C4C" w14:textId="61997A79" w:rsidR="00942692" w:rsidRPr="000407DE" w:rsidRDefault="00942692" w:rsidP="00942692">
      <w:pPr>
        <w:rPr>
          <w:b/>
          <w:bCs/>
          <w:color w:val="000000" w:themeColor="text1"/>
        </w:rPr>
      </w:pPr>
      <w:r w:rsidRPr="000407DE">
        <w:rPr>
          <w:b/>
          <w:bCs/>
          <w:color w:val="000000"/>
          <w:lang w:eastAsia="zh-CN"/>
        </w:rPr>
        <w:t xml:space="preserve">Proposal </w:t>
      </w:r>
      <w:r w:rsidR="006831D3" w:rsidRPr="000407DE">
        <w:rPr>
          <w:b/>
          <w:bCs/>
          <w:color w:val="000000"/>
          <w:lang w:eastAsia="zh-CN"/>
        </w:rPr>
        <w:t>7</w:t>
      </w:r>
      <w:r w:rsidRPr="000407DE">
        <w:rPr>
          <w:b/>
          <w:bCs/>
          <w:color w:val="000000"/>
          <w:lang w:eastAsia="zh-CN"/>
        </w:rPr>
        <w:t>: There should be</w:t>
      </w:r>
      <w:r w:rsidR="00D707C9" w:rsidRPr="000407DE">
        <w:rPr>
          <w:b/>
          <w:bCs/>
          <w:color w:val="000000"/>
          <w:lang w:eastAsia="zh-CN"/>
        </w:rPr>
        <w:t xml:space="preserve"> a</w:t>
      </w:r>
      <w:r w:rsidRPr="000407DE">
        <w:rPr>
          <w:b/>
          <w:bCs/>
          <w:color w:val="000000"/>
          <w:lang w:eastAsia="zh-CN"/>
        </w:rPr>
        <w:t xml:space="preserve"> common understanding on validity timer</w:t>
      </w:r>
      <w:r w:rsidR="00D707C9" w:rsidRPr="000407DE">
        <w:rPr>
          <w:b/>
          <w:bCs/>
          <w:color w:val="000000"/>
          <w:lang w:eastAsia="zh-CN"/>
        </w:rPr>
        <w:t xml:space="preserve"> status</w:t>
      </w:r>
      <w:r w:rsidRPr="000407DE">
        <w:rPr>
          <w:b/>
          <w:bCs/>
          <w:color w:val="000000"/>
          <w:lang w:eastAsia="zh-CN"/>
        </w:rPr>
        <w:t xml:space="preserve"> between UE and network, which should be specified in IoT NTN</w:t>
      </w:r>
      <w:r w:rsidR="007E013D" w:rsidRPr="000407DE">
        <w:rPr>
          <w:b/>
          <w:bCs/>
          <w:color w:val="000000"/>
          <w:lang w:eastAsia="zh-CN"/>
        </w:rPr>
        <w:t xml:space="preserve"> even for spora</w:t>
      </w:r>
      <w:r w:rsidR="000F2AEC" w:rsidRPr="000407DE">
        <w:rPr>
          <w:b/>
          <w:bCs/>
          <w:color w:val="000000"/>
          <w:lang w:eastAsia="zh-CN"/>
        </w:rPr>
        <w:t>dic short transmission</w:t>
      </w:r>
      <w:r w:rsidRPr="000407DE">
        <w:rPr>
          <w:b/>
          <w:bCs/>
          <w:color w:val="000000"/>
          <w:lang w:eastAsia="zh-CN"/>
        </w:rPr>
        <w:t>.</w:t>
      </w:r>
      <w:r w:rsidR="001C61DB">
        <w:rPr>
          <w:b/>
          <w:bCs/>
          <w:color w:val="000000"/>
          <w:lang w:eastAsia="zh-CN"/>
        </w:rPr>
        <w:t xml:space="preserve"> </w:t>
      </w:r>
      <w:r w:rsidR="00444311" w:rsidRPr="5B20FC3E">
        <w:rPr>
          <w:b/>
          <w:bCs/>
          <w:color w:val="000000" w:themeColor="text1"/>
        </w:rPr>
        <w:t xml:space="preserve">The </w:t>
      </w:r>
      <w:proofErr w:type="spellStart"/>
      <w:r w:rsidR="00444311">
        <w:rPr>
          <w:b/>
          <w:bCs/>
          <w:color w:val="000000" w:themeColor="text1"/>
        </w:rPr>
        <w:t>e</w:t>
      </w:r>
      <w:r w:rsidR="00444311" w:rsidRPr="3F568E8F">
        <w:rPr>
          <w:b/>
          <w:bCs/>
          <w:color w:val="000000" w:themeColor="text1"/>
        </w:rPr>
        <w:t>NB</w:t>
      </w:r>
      <w:proofErr w:type="spellEnd"/>
      <w:r w:rsidR="00444311" w:rsidRPr="5B20FC3E">
        <w:rPr>
          <w:b/>
          <w:bCs/>
          <w:color w:val="000000" w:themeColor="text1"/>
        </w:rPr>
        <w:t xml:space="preserve"> must know whether the UE is within the validity duration or whether the validity timer has expired or is about to expire soon at the UE side.</w:t>
      </w:r>
    </w:p>
    <w:p w14:paraId="0680D76E" w14:textId="57FC68D8" w:rsidR="00942692" w:rsidRDefault="00942692" w:rsidP="00942692">
      <w:pPr>
        <w:jc w:val="both"/>
        <w:rPr>
          <w:rFonts w:eastAsia="Times New Roman"/>
          <w:color w:val="000000" w:themeColor="text1"/>
        </w:rPr>
      </w:pPr>
      <w:r>
        <w:t>One way to reach a common understanding between UE and network is that when UE reads a new satellite ephemeris/Common TA data, UE should inform network via UE reporting so that both UE and network reset the validity timer and keep common understanding. Like Time Alignment Timer (TAT) maintenance, a similar design can also be used for validity timer for satellite ephemeris</w:t>
      </w:r>
      <w:r w:rsidR="00C679D5">
        <w:t>/common TA</w:t>
      </w:r>
      <w:r>
        <w:t xml:space="preserve"> reading. However, signalling overhead for UE reporting should be considered. </w:t>
      </w:r>
      <w:r w:rsidRPr="5B20FC3E">
        <w:rPr>
          <w:rFonts w:eastAsia="Times New Roman"/>
          <w:color w:val="000000" w:themeColor="text1"/>
        </w:rPr>
        <w:t xml:space="preserve">Another way to </w:t>
      </w:r>
      <w:r>
        <w:t>reach a common understanding between UE and network</w:t>
      </w:r>
      <w:r w:rsidRPr="5B20FC3E">
        <w:rPr>
          <w:rFonts w:eastAsia="Times New Roman"/>
          <w:color w:val="000000" w:themeColor="text1"/>
        </w:rPr>
        <w:t xml:space="preserve"> and avoid undesirable situations </w:t>
      </w:r>
      <w:r w:rsidR="009B7CB4">
        <w:rPr>
          <w:rFonts w:eastAsia="Times New Roman"/>
          <w:color w:val="000000" w:themeColor="text1"/>
        </w:rPr>
        <w:t>as</w:t>
      </w:r>
      <w:r w:rsidRPr="5B20FC3E">
        <w:rPr>
          <w:rFonts w:eastAsia="Times New Roman"/>
          <w:color w:val="000000" w:themeColor="text1"/>
        </w:rPr>
        <w:t xml:space="preserve"> mentioned above, </w:t>
      </w:r>
      <w:r w:rsidR="00C679D5">
        <w:rPr>
          <w:rFonts w:eastAsia="Times New Roman"/>
          <w:color w:val="000000" w:themeColor="text1"/>
        </w:rPr>
        <w:t>is</w:t>
      </w:r>
      <w:r w:rsidRPr="5B20FC3E">
        <w:rPr>
          <w:rFonts w:eastAsia="Times New Roman"/>
          <w:color w:val="000000" w:themeColor="text1"/>
        </w:rPr>
        <w:t xml:space="preserve"> that the UE sends an “alert signal” to the </w:t>
      </w:r>
      <w:proofErr w:type="spellStart"/>
      <w:r>
        <w:rPr>
          <w:rFonts w:eastAsia="Times New Roman"/>
          <w:color w:val="000000" w:themeColor="text1"/>
        </w:rPr>
        <w:t>e</w:t>
      </w:r>
      <w:r w:rsidRPr="5B20FC3E">
        <w:rPr>
          <w:rFonts w:eastAsia="Times New Roman"/>
          <w:color w:val="000000" w:themeColor="text1"/>
        </w:rPr>
        <w:t>NB</w:t>
      </w:r>
      <w:proofErr w:type="spellEnd"/>
      <w:r w:rsidRPr="5B20FC3E">
        <w:rPr>
          <w:rFonts w:eastAsia="Times New Roman"/>
          <w:color w:val="000000" w:themeColor="text1"/>
        </w:rPr>
        <w:t>, informing that it will lose synchronization soon, The UE knows its validity timer state combined with the SIB transmission configuration</w:t>
      </w:r>
      <w:r w:rsidR="00C91705">
        <w:rPr>
          <w:rFonts w:eastAsia="Times New Roman"/>
          <w:color w:val="000000" w:themeColor="text1"/>
        </w:rPr>
        <w:t xml:space="preserve"> </w:t>
      </w:r>
      <w:r w:rsidR="00C91705" w:rsidRPr="3F568E8F">
        <w:rPr>
          <w:color w:val="000000" w:themeColor="text1"/>
        </w:rPr>
        <w:t>and can therefore predict whether it is about to lose synchronization soon</w:t>
      </w:r>
      <w:r w:rsidRPr="5B20FC3E">
        <w:rPr>
          <w:rFonts w:eastAsia="Times New Roman"/>
          <w:color w:val="000000" w:themeColor="text1"/>
        </w:rPr>
        <w:t xml:space="preserve">. This “alert signal” will inform the </w:t>
      </w:r>
      <w:proofErr w:type="spellStart"/>
      <w:r>
        <w:rPr>
          <w:rFonts w:eastAsia="Times New Roman"/>
          <w:color w:val="000000" w:themeColor="text1"/>
        </w:rPr>
        <w:t>e</w:t>
      </w:r>
      <w:r w:rsidRPr="5B20FC3E">
        <w:rPr>
          <w:rFonts w:eastAsia="Times New Roman"/>
          <w:color w:val="000000" w:themeColor="text1"/>
        </w:rPr>
        <w:t>NB</w:t>
      </w:r>
      <w:proofErr w:type="spellEnd"/>
      <w:r w:rsidRPr="5B20FC3E">
        <w:rPr>
          <w:rFonts w:eastAsia="Times New Roman"/>
          <w:color w:val="000000" w:themeColor="text1"/>
        </w:rPr>
        <w:t xml:space="preserve"> to stop any traffic that causes UL transmissions immediately or with short notice to acknowledge and inform the UE that scheduling will stop. </w:t>
      </w:r>
    </w:p>
    <w:p w14:paraId="17D545F2" w14:textId="094F0E19" w:rsidR="00942692" w:rsidRDefault="00942692" w:rsidP="00942692">
      <w:pPr>
        <w:jc w:val="both"/>
        <w:rPr>
          <w:rFonts w:eastAsia="Times New Roman"/>
          <w:color w:val="000000" w:themeColor="text1"/>
        </w:rPr>
      </w:pPr>
      <w:r w:rsidRPr="5B20FC3E">
        <w:rPr>
          <w:rFonts w:eastAsia="Times New Roman"/>
          <w:color w:val="000000" w:themeColor="text1"/>
        </w:rPr>
        <w:t xml:space="preserve">Therefore, we recommend that RAN2 discusses on how the UE reports on its validity status to the network to ensure that a common basic understanding can be reached and to avoid that UL transmissions get lost. </w:t>
      </w:r>
    </w:p>
    <w:p w14:paraId="6BE9041E" w14:textId="152C0EE9" w:rsidR="00942692" w:rsidRDefault="00942692" w:rsidP="00942692">
      <w:pPr>
        <w:rPr>
          <w:b/>
          <w:bCs/>
        </w:rPr>
      </w:pPr>
      <w:r w:rsidRPr="5B20FC3E">
        <w:rPr>
          <w:b/>
          <w:bCs/>
        </w:rPr>
        <w:t xml:space="preserve">Proposal </w:t>
      </w:r>
      <w:r w:rsidR="006831D3">
        <w:rPr>
          <w:b/>
          <w:bCs/>
        </w:rPr>
        <w:t>8</w:t>
      </w:r>
      <w:r w:rsidRPr="5B20FC3E">
        <w:rPr>
          <w:b/>
          <w:bCs/>
        </w:rPr>
        <w:t>: RAN2 to discuss how UE reports the validity timer status to network to ensure a common understanding of the validity timer between UE and network.</w:t>
      </w:r>
    </w:p>
    <w:p w14:paraId="654FDD5F" w14:textId="204A687B" w:rsidR="00942692" w:rsidRDefault="00942692" w:rsidP="00942692">
      <w:pPr>
        <w:rPr>
          <w:bCs/>
          <w:lang w:val="en-US"/>
        </w:rPr>
      </w:pPr>
      <w:r>
        <w:t>When the validity timer is expired for UE in RRC Connected mode, i</w:t>
      </w:r>
      <w:r w:rsidRPr="007F772A">
        <w:rPr>
          <w:bCs/>
          <w:lang w:val="en-US" w:eastAsia="zh-CN"/>
        </w:rPr>
        <w:t>n LS [</w:t>
      </w:r>
      <w:r w:rsidR="00893FD8">
        <w:rPr>
          <w:bCs/>
          <w:lang w:val="en-US" w:eastAsia="zh-CN"/>
        </w:rPr>
        <w:t>1</w:t>
      </w:r>
      <w:r w:rsidRPr="007F772A">
        <w:rPr>
          <w:bCs/>
          <w:lang w:val="en-US" w:eastAsia="zh-CN"/>
        </w:rPr>
        <w:t xml:space="preserve">], RAN1 provides some possible way-forward </w:t>
      </w:r>
      <w:r>
        <w:rPr>
          <w:bCs/>
          <w:lang w:val="en-US" w:eastAsia="zh-CN"/>
        </w:rPr>
        <w:t>and ask RAN2 to specify the UE behavior.</w:t>
      </w:r>
      <w:r>
        <w:rPr>
          <w:bCs/>
          <w:lang w:val="en-US"/>
        </w:rPr>
        <w:t xml:space="preserve"> The topic has been discussed in RAN2-116 meeting [</w:t>
      </w:r>
      <w:r w:rsidR="00893FD8">
        <w:rPr>
          <w:bCs/>
          <w:lang w:val="en-US"/>
        </w:rPr>
        <w:t>2</w:t>
      </w:r>
      <w:r>
        <w:rPr>
          <w:bCs/>
          <w:lang w:val="en-US"/>
        </w:rPr>
        <w:t>], there are three options on table:</w:t>
      </w:r>
    </w:p>
    <w:p w14:paraId="43EC63B2" w14:textId="77777777" w:rsidR="00942692" w:rsidRPr="00C80CDD" w:rsidRDefault="00942692" w:rsidP="00942692">
      <w:pPr>
        <w:numPr>
          <w:ilvl w:val="0"/>
          <w:numId w:val="35"/>
        </w:numPr>
        <w:overflowPunct w:val="0"/>
        <w:autoSpaceDE w:val="0"/>
        <w:autoSpaceDN w:val="0"/>
        <w:adjustRightInd w:val="0"/>
        <w:spacing w:before="200" w:after="120"/>
        <w:jc w:val="both"/>
        <w:textAlignment w:val="baseline"/>
        <w:rPr>
          <w:rFonts w:eastAsia="Times New Roman"/>
          <w:color w:val="000000" w:themeColor="text1"/>
        </w:rPr>
      </w:pPr>
      <w:r w:rsidRPr="00C80CDD">
        <w:rPr>
          <w:rFonts w:eastAsia="Times New Roman"/>
          <w:color w:val="000000" w:themeColor="text1"/>
        </w:rPr>
        <w:t xml:space="preserve">Option 1: UE triggers RLF based on a new RLF timer (e.g., t317) for synchronization recovery. </w:t>
      </w:r>
    </w:p>
    <w:p w14:paraId="5EB989DD" w14:textId="77777777" w:rsidR="00942692" w:rsidRPr="00C80CDD" w:rsidRDefault="00942692" w:rsidP="00942692">
      <w:pPr>
        <w:numPr>
          <w:ilvl w:val="0"/>
          <w:numId w:val="35"/>
        </w:numPr>
        <w:overflowPunct w:val="0"/>
        <w:autoSpaceDE w:val="0"/>
        <w:autoSpaceDN w:val="0"/>
        <w:adjustRightInd w:val="0"/>
        <w:spacing w:before="200" w:after="120"/>
        <w:jc w:val="both"/>
        <w:textAlignment w:val="baseline"/>
        <w:rPr>
          <w:rFonts w:eastAsia="Times New Roman"/>
          <w:color w:val="000000" w:themeColor="text1"/>
        </w:rPr>
      </w:pPr>
      <w:r w:rsidRPr="00C80CDD">
        <w:rPr>
          <w:rFonts w:eastAsia="Times New Roman"/>
          <w:color w:val="000000" w:themeColor="text1"/>
        </w:rPr>
        <w:t>Option 2: UE re-acquires the SIB</w:t>
      </w:r>
      <w:r w:rsidRPr="00C80CDD">
        <w:rPr>
          <w:rFonts w:eastAsia="Times New Roman" w:hint="eastAsia"/>
          <w:color w:val="000000" w:themeColor="text1"/>
        </w:rPr>
        <w:t xml:space="preserve"> </w:t>
      </w:r>
      <w:r w:rsidRPr="00C80CDD">
        <w:rPr>
          <w:rFonts w:eastAsia="Times New Roman"/>
          <w:color w:val="000000" w:themeColor="text1"/>
        </w:rPr>
        <w:t xml:space="preserve">and </w:t>
      </w:r>
      <w:r w:rsidRPr="00C80CDD">
        <w:rPr>
          <w:rFonts w:eastAsia="Times New Roman" w:hint="eastAsia"/>
          <w:color w:val="000000" w:themeColor="text1"/>
        </w:rPr>
        <w:t>trigge</w:t>
      </w:r>
      <w:r w:rsidRPr="00C80CDD">
        <w:rPr>
          <w:rFonts w:eastAsia="Times New Roman"/>
          <w:color w:val="000000" w:themeColor="text1"/>
        </w:rPr>
        <w:t xml:space="preserve">rs </w:t>
      </w:r>
      <w:r w:rsidRPr="00C80CDD">
        <w:rPr>
          <w:rFonts w:eastAsia="Times New Roman" w:hint="eastAsia"/>
          <w:color w:val="000000" w:themeColor="text1"/>
        </w:rPr>
        <w:t>RACH</w:t>
      </w:r>
      <w:r w:rsidRPr="00C80CDD">
        <w:rPr>
          <w:rFonts w:eastAsia="Times New Roman"/>
          <w:color w:val="000000" w:themeColor="text1"/>
        </w:rPr>
        <w:t xml:space="preserve"> </w:t>
      </w:r>
      <w:r w:rsidRPr="00C80CDD">
        <w:rPr>
          <w:rFonts w:eastAsia="Times New Roman" w:hint="eastAsia"/>
          <w:color w:val="000000" w:themeColor="text1"/>
        </w:rPr>
        <w:t>procedure to</w:t>
      </w:r>
      <w:r w:rsidRPr="00C80CDD">
        <w:rPr>
          <w:rFonts w:eastAsia="Times New Roman"/>
          <w:color w:val="000000" w:themeColor="text1"/>
        </w:rPr>
        <w:t xml:space="preserve"> </w:t>
      </w:r>
      <w:r w:rsidRPr="00C80CDD">
        <w:rPr>
          <w:rFonts w:eastAsia="Times New Roman" w:hint="eastAsia"/>
          <w:color w:val="000000" w:themeColor="text1"/>
        </w:rPr>
        <w:t>recover</w:t>
      </w:r>
      <w:r w:rsidRPr="00C80CDD">
        <w:rPr>
          <w:rFonts w:eastAsia="Times New Roman"/>
          <w:color w:val="000000" w:themeColor="text1"/>
        </w:rPr>
        <w:t xml:space="preserve"> </w:t>
      </w:r>
      <w:r w:rsidRPr="00C80CDD">
        <w:rPr>
          <w:rFonts w:eastAsia="Times New Roman" w:hint="eastAsia"/>
          <w:color w:val="000000" w:themeColor="text1"/>
        </w:rPr>
        <w:t>from UL</w:t>
      </w:r>
      <w:r w:rsidRPr="00C80CDD">
        <w:rPr>
          <w:rFonts w:eastAsia="Times New Roman"/>
          <w:color w:val="000000" w:themeColor="text1"/>
        </w:rPr>
        <w:t xml:space="preserve"> out of </w:t>
      </w:r>
      <w:r w:rsidRPr="00C80CDD">
        <w:rPr>
          <w:rFonts w:eastAsia="Times New Roman" w:hint="eastAsia"/>
          <w:color w:val="000000" w:themeColor="text1"/>
        </w:rPr>
        <w:t>synchronization.</w:t>
      </w:r>
    </w:p>
    <w:p w14:paraId="0EEADA33" w14:textId="77777777" w:rsidR="00942692" w:rsidRPr="00C80CDD" w:rsidRDefault="00942692" w:rsidP="00942692">
      <w:pPr>
        <w:numPr>
          <w:ilvl w:val="0"/>
          <w:numId w:val="35"/>
        </w:numPr>
        <w:overflowPunct w:val="0"/>
        <w:autoSpaceDE w:val="0"/>
        <w:autoSpaceDN w:val="0"/>
        <w:adjustRightInd w:val="0"/>
        <w:spacing w:after="120"/>
        <w:jc w:val="both"/>
        <w:textAlignment w:val="baseline"/>
        <w:rPr>
          <w:rFonts w:eastAsia="Times New Roman"/>
          <w:color w:val="000000" w:themeColor="text1"/>
        </w:rPr>
      </w:pPr>
      <w:r w:rsidRPr="00C80CDD">
        <w:rPr>
          <w:rFonts w:eastAsia="Times New Roman"/>
          <w:color w:val="000000" w:themeColor="text1"/>
        </w:rPr>
        <w:lastRenderedPageBreak/>
        <w:t>Option 3: UE explicitly notifies the network about the expiry of validity timer and the network will release the UE to RRC_IDLE state.</w:t>
      </w:r>
    </w:p>
    <w:p w14:paraId="62C1941E" w14:textId="77777777" w:rsidR="00942692" w:rsidRDefault="00942692" w:rsidP="00942692">
      <w:r>
        <w:rPr>
          <w:bCs/>
        </w:rPr>
        <w:t xml:space="preserve">In our view, Option2 is straightforward. It has less impact to specification. </w:t>
      </w:r>
      <w:r>
        <w:t xml:space="preserve">When the validity timer expires, it is only the UL synchronization that is unavailable, but the DL synchronization is kept. The UE should stay in RRC_CONNECTED mode which is </w:t>
      </w:r>
      <w:proofErr w:type="gramStart"/>
      <w:r>
        <w:t>similar to</w:t>
      </w:r>
      <w:proofErr w:type="gramEnd"/>
      <w:r>
        <w:t xml:space="preserve"> the maintenance of uplink time alignment when UL synchronization status is “non-synchronised”. After the timer expiry, UE should reacquire the SIB to read the latest ephemeris and common TA. If the UL synchronization status is recovered, UE should inform the NW, it can be done via a contention free random access based on network configuration (</w:t>
      </w:r>
      <w:proofErr w:type="gramStart"/>
      <w:r>
        <w:t>e.g.</w:t>
      </w:r>
      <w:proofErr w:type="gramEnd"/>
      <w:r>
        <w:t xml:space="preserve"> CFRA as indicated by PDCCH order) or CBRA initiated by UE</w:t>
      </w:r>
      <w:r w:rsidRPr="00DC6F84">
        <w:t>. Additionally</w:t>
      </w:r>
      <w:r>
        <w:t>, it will reduce the latency and power/resource consumption if RRC CONNECTED mode can also be kept considering it is not a wireless failure but just assistance information update.</w:t>
      </w:r>
    </w:p>
    <w:p w14:paraId="375C2894" w14:textId="77777777" w:rsidR="00942692" w:rsidRDefault="00942692" w:rsidP="00942692">
      <w:r>
        <w:t xml:space="preserve">For Option1 and Option3, where UE goes back to IDLE mode and initiate a new random access, it will result in long latency and power/resource consumption which could be an issue for IoT UE. </w:t>
      </w:r>
    </w:p>
    <w:p w14:paraId="658D7BE6" w14:textId="27E97677" w:rsidR="00942692" w:rsidRDefault="00942692" w:rsidP="00942692">
      <w:pPr>
        <w:rPr>
          <w:b/>
          <w:bCs/>
        </w:rPr>
      </w:pPr>
      <w:r w:rsidRPr="000407DE">
        <w:rPr>
          <w:b/>
          <w:bCs/>
        </w:rPr>
        <w:t xml:space="preserve">Proposal </w:t>
      </w:r>
      <w:r w:rsidR="006831D3" w:rsidRPr="000407DE">
        <w:rPr>
          <w:b/>
          <w:bCs/>
        </w:rPr>
        <w:t>9</w:t>
      </w:r>
      <w:r w:rsidRPr="000407DE">
        <w:rPr>
          <w:b/>
          <w:bCs/>
        </w:rPr>
        <w:t>: To save power and resource consumption, once the validity timer has expired, UE should remain in RRC Connected mode. The UE can therefore read the new ephemeris data for UL synchronisation and report it to the network (</w:t>
      </w:r>
      <w:proofErr w:type="gramStart"/>
      <w:r w:rsidRPr="000407DE">
        <w:rPr>
          <w:b/>
          <w:bCs/>
        </w:rPr>
        <w:t>e.g.</w:t>
      </w:r>
      <w:proofErr w:type="gramEnd"/>
      <w:r w:rsidRPr="000407DE">
        <w:rPr>
          <w:b/>
          <w:bCs/>
        </w:rPr>
        <w:t xml:space="preserve"> via CFRA as indicated by PDCCH order or CBRA initiated by UE).</w:t>
      </w:r>
    </w:p>
    <w:p w14:paraId="6C27DD76" w14:textId="77777777" w:rsidR="0016385D" w:rsidRDefault="0016385D" w:rsidP="00217534"/>
    <w:p w14:paraId="5F7E0599" w14:textId="13633146" w:rsidR="00BC5DD9" w:rsidRPr="006E13D1" w:rsidRDefault="00BC5DD9" w:rsidP="00BC5DD9">
      <w:pPr>
        <w:pStyle w:val="Heading2"/>
      </w:pPr>
      <w:r>
        <w:t>2</w:t>
      </w:r>
      <w:r w:rsidRPr="006E13D1">
        <w:t>.</w:t>
      </w:r>
      <w:r w:rsidR="009E77DA">
        <w:t>5</w:t>
      </w:r>
      <w:r w:rsidRPr="006E13D1">
        <w:tab/>
      </w:r>
      <w:r w:rsidRPr="00BC5DD9">
        <w:t>Handling of GNSS fix validity</w:t>
      </w:r>
    </w:p>
    <w:p w14:paraId="5ABFE554" w14:textId="77777777" w:rsidR="00772249" w:rsidRPr="00641C0F" w:rsidRDefault="00772249" w:rsidP="00772249">
      <w:bookmarkStart w:id="1" w:name="_Hlk92194184"/>
      <w:proofErr w:type="gramStart"/>
      <w:r>
        <w:t>Similar to</w:t>
      </w:r>
      <w:proofErr w:type="gramEnd"/>
      <w:r>
        <w:t xml:space="preserve"> </w:t>
      </w:r>
      <w:r>
        <w:rPr>
          <w:bCs/>
        </w:rPr>
        <w:t xml:space="preserve">ephemeris and common TA, the GNSS information is </w:t>
      </w:r>
      <w:r w:rsidRPr="00641C0F">
        <w:t xml:space="preserve">important for UE </w:t>
      </w:r>
      <w:r>
        <w:t>automatic</w:t>
      </w:r>
      <w:r w:rsidRPr="00641C0F">
        <w:t xml:space="preserve"> T/F synchronization</w:t>
      </w:r>
      <w:r>
        <w:t xml:space="preserve"> which should be used for UL transmission</w:t>
      </w:r>
      <w:r w:rsidRPr="00641C0F">
        <w:t>.</w:t>
      </w:r>
      <w:r>
        <w:t xml:space="preserve"> According to RAN1 discussion, a</w:t>
      </w:r>
      <w:r w:rsidRPr="007D7B95">
        <w:rPr>
          <w:bCs/>
        </w:rPr>
        <w:t xml:space="preserve"> </w:t>
      </w:r>
      <w:r>
        <w:rPr>
          <w:bCs/>
        </w:rPr>
        <w:t xml:space="preserve">GNSS </w:t>
      </w:r>
      <w:r w:rsidRPr="007D7B95">
        <w:rPr>
          <w:bCs/>
        </w:rPr>
        <w:t xml:space="preserve">validity </w:t>
      </w:r>
      <w:r>
        <w:rPr>
          <w:bCs/>
        </w:rPr>
        <w:t>duration</w:t>
      </w:r>
      <w:r w:rsidRPr="007D7B95">
        <w:rPr>
          <w:bCs/>
        </w:rPr>
        <w:t xml:space="preserve"> </w:t>
      </w:r>
      <w:r>
        <w:t xml:space="preserve">is defined as </w:t>
      </w:r>
      <w:r>
        <w:rPr>
          <w:lang w:eastAsia="x-none"/>
        </w:rPr>
        <w:t xml:space="preserve">the maximum time during which the UE can apply the acquired GNSS information without having acquired new one. </w:t>
      </w:r>
      <w:r w:rsidRPr="00641C0F">
        <w:t xml:space="preserve">After the </w:t>
      </w:r>
      <w:r>
        <w:t>GNSS validity duration</w:t>
      </w:r>
      <w:r w:rsidRPr="00641C0F">
        <w:t xml:space="preserve"> expires, the </w:t>
      </w:r>
      <w:r>
        <w:t>previously</w:t>
      </w:r>
      <w:r w:rsidRPr="00641C0F">
        <w:t xml:space="preserve"> acquired GNSS may be already inaccurate</w:t>
      </w:r>
      <w:r>
        <w:t xml:space="preserve"> (</w:t>
      </w:r>
      <w:proofErr w:type="gramStart"/>
      <w:r>
        <w:t>i.e.</w:t>
      </w:r>
      <w:proofErr w:type="gramEnd"/>
      <w:r>
        <w:t xml:space="preserve"> outdated)</w:t>
      </w:r>
      <w:r w:rsidRPr="00641C0F">
        <w:t xml:space="preserve"> because of UE movement or satellite perturbation. If UE still want</w:t>
      </w:r>
      <w:r>
        <w:t>s</w:t>
      </w:r>
      <w:r w:rsidRPr="00641C0F">
        <w:t xml:space="preserve"> to do UL transmission, new acquisition for GNSS should be done to guarantee UL synchronization before any UL transmission.</w:t>
      </w:r>
    </w:p>
    <w:p w14:paraId="0ECDA242" w14:textId="38DC9093" w:rsidR="00772249" w:rsidRPr="00DA032A" w:rsidRDefault="00772249" w:rsidP="00772249">
      <w:pPr>
        <w:rPr>
          <w:b/>
          <w:bCs/>
        </w:rPr>
      </w:pPr>
      <w:r w:rsidRPr="00DA032A">
        <w:rPr>
          <w:b/>
          <w:bCs/>
        </w:rPr>
        <w:t xml:space="preserve">Observation </w:t>
      </w:r>
      <w:r w:rsidR="00EB0C13">
        <w:rPr>
          <w:b/>
          <w:bCs/>
        </w:rPr>
        <w:t>11</w:t>
      </w:r>
      <w:r w:rsidRPr="00DA032A">
        <w:rPr>
          <w:b/>
          <w:bCs/>
        </w:rPr>
        <w:t xml:space="preserve">: When the </w:t>
      </w:r>
      <w:r>
        <w:rPr>
          <w:b/>
          <w:bCs/>
        </w:rPr>
        <w:t>GNSS validity duration</w:t>
      </w:r>
      <w:r w:rsidRPr="00DA032A">
        <w:rPr>
          <w:b/>
          <w:bCs/>
        </w:rPr>
        <w:t xml:space="preserve"> is expired, </w:t>
      </w:r>
      <w:r>
        <w:rPr>
          <w:b/>
          <w:bCs/>
        </w:rPr>
        <w:t xml:space="preserve">the </w:t>
      </w:r>
      <w:r w:rsidRPr="00DA032A">
        <w:rPr>
          <w:b/>
          <w:bCs/>
        </w:rPr>
        <w:t xml:space="preserve">UE should stop UL transmission before achieving new </w:t>
      </w:r>
      <w:r>
        <w:rPr>
          <w:b/>
          <w:bCs/>
        </w:rPr>
        <w:t>GNSS information</w:t>
      </w:r>
      <w:r w:rsidRPr="00DA032A">
        <w:rPr>
          <w:b/>
          <w:bCs/>
        </w:rPr>
        <w:t>.</w:t>
      </w:r>
    </w:p>
    <w:p w14:paraId="01D6702F" w14:textId="77777777" w:rsidR="00772249" w:rsidRDefault="00772249" w:rsidP="00772249">
      <w:r>
        <w:t xml:space="preserve">In LS [3], RAN1 inform RAN2 </w:t>
      </w:r>
      <w:r w:rsidRPr="000E5994">
        <w:rPr>
          <w:rFonts w:eastAsia="Times New Roman"/>
          <w:color w:val="000000"/>
        </w:rPr>
        <w:t>to take the following RAN1 agreements into consideration to specify the aspects related to GNSS position validity</w:t>
      </w:r>
      <w:r>
        <w:rPr>
          <w:rFonts w:eastAsia="Times New Roman"/>
          <w:color w:val="000000"/>
        </w:rPr>
        <w:t>.</w:t>
      </w:r>
    </w:p>
    <w:tbl>
      <w:tblPr>
        <w:tblStyle w:val="TableGrid"/>
        <w:tblW w:w="0" w:type="auto"/>
        <w:tblLook w:val="04A0" w:firstRow="1" w:lastRow="0" w:firstColumn="1" w:lastColumn="0" w:noHBand="0" w:noVBand="1"/>
      </w:tblPr>
      <w:tblGrid>
        <w:gridCol w:w="9631"/>
      </w:tblGrid>
      <w:tr w:rsidR="00772249" w14:paraId="0CB2B86C" w14:textId="77777777" w:rsidTr="00BD5FCA">
        <w:tc>
          <w:tcPr>
            <w:tcW w:w="9631" w:type="dxa"/>
          </w:tcPr>
          <w:p w14:paraId="1A9A6303" w14:textId="77777777" w:rsidR="00772249" w:rsidRPr="0016385D" w:rsidRDefault="00772249" w:rsidP="00772249">
            <w:pPr>
              <w:pStyle w:val="ListParagraph"/>
              <w:numPr>
                <w:ilvl w:val="0"/>
                <w:numId w:val="25"/>
              </w:numPr>
              <w:contextualSpacing w:val="0"/>
              <w:rPr>
                <w:iCs/>
              </w:rPr>
            </w:pPr>
            <w:r w:rsidRPr="00883ECF">
              <w:rPr>
                <w:b/>
                <w:bCs/>
                <w:iCs/>
              </w:rPr>
              <w:t>For sporadic short transmission</w:t>
            </w:r>
            <w:r w:rsidRPr="0016385D">
              <w:rPr>
                <w:iCs/>
              </w:rPr>
              <w:t xml:space="preserve">, UE in RRC_CONNECTED should go back to idle mode and re-acquire a GNSS position fix if GNSS becomes outdated </w:t>
            </w:r>
          </w:p>
          <w:p w14:paraId="2FD53CD0" w14:textId="77777777" w:rsidR="00772249" w:rsidRPr="00883ECF" w:rsidRDefault="00772249" w:rsidP="00772249">
            <w:pPr>
              <w:pStyle w:val="ListParagraph"/>
              <w:numPr>
                <w:ilvl w:val="0"/>
                <w:numId w:val="25"/>
              </w:numPr>
              <w:contextualSpacing w:val="0"/>
              <w:rPr>
                <w:b/>
                <w:bCs/>
                <w:iCs/>
              </w:rPr>
            </w:pPr>
            <w:r w:rsidRPr="0016385D">
              <w:rPr>
                <w:iCs/>
              </w:rPr>
              <w:t xml:space="preserve">The UE autonomously determines its </w:t>
            </w:r>
            <w:r w:rsidRPr="004E5607">
              <w:rPr>
                <w:iCs/>
                <w:highlight w:val="yellow"/>
              </w:rPr>
              <w:t>GNSS validity duration</w:t>
            </w:r>
            <w:r w:rsidRPr="0016385D">
              <w:rPr>
                <w:iCs/>
              </w:rPr>
              <w:t xml:space="preserve"> X and </w:t>
            </w:r>
            <w:r w:rsidRPr="00883ECF">
              <w:rPr>
                <w:b/>
                <w:bCs/>
                <w:iCs/>
              </w:rPr>
              <w:t xml:space="preserve">reports information associated with this </w:t>
            </w:r>
            <w:r w:rsidRPr="004E5607">
              <w:rPr>
                <w:b/>
                <w:bCs/>
                <w:iCs/>
                <w:highlight w:val="yellow"/>
              </w:rPr>
              <w:t>valid duration</w:t>
            </w:r>
            <w:r w:rsidRPr="00883ECF">
              <w:rPr>
                <w:b/>
                <w:bCs/>
                <w:iCs/>
              </w:rPr>
              <w:t xml:space="preserve"> to the network via RRC signalling.</w:t>
            </w:r>
          </w:p>
          <w:p w14:paraId="228AD66D" w14:textId="77777777" w:rsidR="00772249" w:rsidRPr="001A2D2E" w:rsidRDefault="00772249" w:rsidP="00772249">
            <w:pPr>
              <w:pStyle w:val="ListParagraph"/>
              <w:numPr>
                <w:ilvl w:val="1"/>
                <w:numId w:val="25"/>
              </w:numPr>
              <w:contextualSpacing w:val="0"/>
              <w:rPr>
                <w:lang w:val="da-DK"/>
              </w:rPr>
            </w:pPr>
            <w:r w:rsidRPr="001A2D2E">
              <w:rPr>
                <w:lang w:val="da-DK"/>
              </w:rPr>
              <w:t xml:space="preserve">X = {10s, 20s, 30s, 40s, 50s, 60s, 5 min, 10 min, 15 min, 20 min, 25 min, 30 min, 60 min, 90 min, 120 min, </w:t>
            </w:r>
            <w:proofErr w:type="spellStart"/>
            <w:r w:rsidRPr="001A2D2E">
              <w:rPr>
                <w:lang w:val="da-DK"/>
              </w:rPr>
              <w:t>infinity</w:t>
            </w:r>
            <w:proofErr w:type="spellEnd"/>
            <w:r w:rsidRPr="001A2D2E">
              <w:rPr>
                <w:lang w:val="da-DK"/>
              </w:rPr>
              <w:t>}</w:t>
            </w:r>
          </w:p>
          <w:p w14:paraId="4350C56D" w14:textId="77777777" w:rsidR="00772249" w:rsidRPr="0016385D" w:rsidRDefault="00772249" w:rsidP="00772249">
            <w:pPr>
              <w:pStyle w:val="ListParagraph"/>
              <w:numPr>
                <w:ilvl w:val="0"/>
                <w:numId w:val="25"/>
              </w:numPr>
              <w:contextualSpacing w:val="0"/>
              <w:rPr>
                <w:iCs/>
              </w:rPr>
            </w:pPr>
            <w:r w:rsidRPr="0016385D">
              <w:rPr>
                <w:iCs/>
              </w:rPr>
              <w:t xml:space="preserve">Note: The duration of the short transmission is </w:t>
            </w:r>
            <w:proofErr w:type="spellStart"/>
            <w:r w:rsidRPr="0016385D">
              <w:rPr>
                <w:iCs/>
              </w:rPr>
              <w:t>not longer</w:t>
            </w:r>
            <w:proofErr w:type="spellEnd"/>
            <w:r w:rsidRPr="0016385D">
              <w:rPr>
                <w:iCs/>
              </w:rPr>
              <w:t xml:space="preserve"> than the “validity timer for UL synchronization” referred to in the WID objective (but which still needs further discussion for specifying further details)</w:t>
            </w:r>
          </w:p>
        </w:tc>
      </w:tr>
    </w:tbl>
    <w:p w14:paraId="3F59C833" w14:textId="77777777" w:rsidR="00772249" w:rsidRPr="00543803" w:rsidRDefault="00772249" w:rsidP="00772249">
      <w:pPr>
        <w:rPr>
          <w:sz w:val="2"/>
          <w:szCs w:val="2"/>
        </w:rPr>
      </w:pPr>
    </w:p>
    <w:p w14:paraId="72621282" w14:textId="77777777" w:rsidR="00772249" w:rsidRDefault="00772249" w:rsidP="00772249">
      <w:pPr>
        <w:rPr>
          <w:rFonts w:eastAsia="Times New Roman"/>
          <w:color w:val="000000"/>
          <w:lang w:val="en-US"/>
        </w:rPr>
      </w:pPr>
      <w:r>
        <w:t xml:space="preserve">Among above, RAN1 mentioned the </w:t>
      </w:r>
      <w:r w:rsidRPr="0016385D">
        <w:rPr>
          <w:iCs/>
        </w:rPr>
        <w:t>duration of the short transmission is no longer than the “validity timer for UL synchronization”</w:t>
      </w:r>
      <w:r>
        <w:rPr>
          <w:iCs/>
        </w:rPr>
        <w:t xml:space="preserve">. </w:t>
      </w:r>
      <w:proofErr w:type="gramStart"/>
      <w:r>
        <w:rPr>
          <w:iCs/>
        </w:rPr>
        <w:t>Similar to</w:t>
      </w:r>
      <w:proofErr w:type="gramEnd"/>
      <w:r>
        <w:rPr>
          <w:iCs/>
        </w:rPr>
        <w:t xml:space="preserve"> the discussion in validity timer for </w:t>
      </w:r>
      <w:r w:rsidRPr="000F7E8C">
        <w:rPr>
          <w:iCs/>
        </w:rPr>
        <w:t>ephemeris and common TA</w:t>
      </w:r>
      <w:r>
        <w:rPr>
          <w:iCs/>
        </w:rPr>
        <w:t xml:space="preserve">, </w:t>
      </w:r>
      <w:r w:rsidRPr="00F213B5">
        <w:rPr>
          <w:rFonts w:eastAsia="Times New Roman"/>
          <w:color w:val="000000"/>
          <w:lang w:val="en-US"/>
        </w:rPr>
        <w:t xml:space="preserve">even for sporadic short transmission, the data transmission may not be completed within the </w:t>
      </w:r>
      <w:r>
        <w:rPr>
          <w:rFonts w:eastAsia="Times New Roman"/>
          <w:color w:val="000000"/>
          <w:lang w:val="en-US"/>
        </w:rPr>
        <w:t>GNSS validity duration</w:t>
      </w:r>
      <w:r w:rsidRPr="00F213B5">
        <w:rPr>
          <w:rFonts w:eastAsia="Times New Roman"/>
          <w:color w:val="000000"/>
          <w:lang w:val="en-US"/>
        </w:rPr>
        <w:t xml:space="preserve"> because the UE may be scheduled to start the data transmission in any time within the validity </w:t>
      </w:r>
      <w:r>
        <w:rPr>
          <w:rFonts w:eastAsia="Times New Roman"/>
          <w:color w:val="000000"/>
          <w:lang w:val="en-US"/>
        </w:rPr>
        <w:t>duration</w:t>
      </w:r>
      <w:r w:rsidRPr="00F213B5">
        <w:rPr>
          <w:rFonts w:eastAsia="Times New Roman"/>
          <w:color w:val="000000"/>
          <w:lang w:val="en-US"/>
        </w:rPr>
        <w:t>.</w:t>
      </w:r>
      <w:r>
        <w:rPr>
          <w:rFonts w:eastAsia="Times New Roman"/>
          <w:color w:val="000000"/>
          <w:lang w:val="en-US"/>
        </w:rPr>
        <w:t xml:space="preserve"> (</w:t>
      </w:r>
      <w:proofErr w:type="gramStart"/>
      <w:r>
        <w:rPr>
          <w:rFonts w:eastAsia="Times New Roman"/>
          <w:color w:val="000000"/>
          <w:lang w:val="en-US"/>
        </w:rPr>
        <w:t>i.e.</w:t>
      </w:r>
      <w:proofErr w:type="gramEnd"/>
      <w:r>
        <w:rPr>
          <w:rFonts w:eastAsia="Times New Roman"/>
          <w:color w:val="000000"/>
          <w:lang w:val="en-US"/>
        </w:rPr>
        <w:t xml:space="preserve"> </w:t>
      </w:r>
      <w:r w:rsidRPr="00122326">
        <w:rPr>
          <w:rFonts w:eastAsia="Times New Roman"/>
          <w:color w:val="000000"/>
          <w:lang w:val="en-US"/>
        </w:rPr>
        <w:t xml:space="preserve">The fact that the data transmission time is less than the length of the </w:t>
      </w:r>
      <w:r>
        <w:rPr>
          <w:rFonts w:eastAsia="Times New Roman"/>
          <w:color w:val="000000"/>
          <w:lang w:val="en-US"/>
        </w:rPr>
        <w:t xml:space="preserve">GNSS </w:t>
      </w:r>
      <w:r w:rsidRPr="00122326">
        <w:rPr>
          <w:rFonts w:eastAsia="Times New Roman"/>
          <w:color w:val="000000"/>
          <w:lang w:val="en-US"/>
        </w:rPr>
        <w:t xml:space="preserve">validity </w:t>
      </w:r>
      <w:r>
        <w:rPr>
          <w:rFonts w:eastAsia="Times New Roman"/>
          <w:color w:val="000000"/>
          <w:lang w:val="en-US"/>
        </w:rPr>
        <w:t>duration</w:t>
      </w:r>
      <w:r w:rsidRPr="00122326">
        <w:rPr>
          <w:rFonts w:eastAsia="Times New Roman"/>
          <w:color w:val="000000"/>
          <w:lang w:val="en-US"/>
        </w:rPr>
        <w:t xml:space="preserve"> does not mean that the data transmission can be completed within the validity</w:t>
      </w:r>
      <w:r>
        <w:rPr>
          <w:rFonts w:eastAsia="Times New Roman"/>
          <w:color w:val="000000"/>
          <w:lang w:val="en-US"/>
        </w:rPr>
        <w:t xml:space="preserve"> duration</w:t>
      </w:r>
      <w:r w:rsidRPr="00122326">
        <w:rPr>
          <w:rFonts w:eastAsia="Times New Roman"/>
          <w:color w:val="000000"/>
          <w:lang w:val="en-US"/>
        </w:rPr>
        <w:t>, as they have different starting points</w:t>
      </w:r>
      <w:r>
        <w:rPr>
          <w:rFonts w:eastAsia="Times New Roman"/>
          <w:color w:val="000000"/>
          <w:lang w:val="en-US"/>
        </w:rPr>
        <w:t>).</w:t>
      </w:r>
    </w:p>
    <w:p w14:paraId="376CF818" w14:textId="10EC9A75" w:rsidR="00772249" w:rsidRPr="00384C98" w:rsidRDefault="00772249" w:rsidP="00772249">
      <w:pPr>
        <w:rPr>
          <w:b/>
          <w:bCs/>
        </w:rPr>
      </w:pPr>
      <w:r w:rsidRPr="00384C98">
        <w:rPr>
          <w:b/>
          <w:bCs/>
        </w:rPr>
        <w:t xml:space="preserve">Observation </w:t>
      </w:r>
      <w:r w:rsidR="00EB0C13">
        <w:rPr>
          <w:b/>
          <w:bCs/>
        </w:rPr>
        <w:t>12</w:t>
      </w:r>
      <w:r w:rsidRPr="00384C98">
        <w:rPr>
          <w:b/>
          <w:bCs/>
        </w:rPr>
        <w:t xml:space="preserve">: </w:t>
      </w:r>
      <w:r>
        <w:rPr>
          <w:b/>
          <w:bCs/>
        </w:rPr>
        <w:t>Even for sporadic short transmission, the data transmission may not be completed within the GNSS validity duration since it is totally up to NW scheduling decision based on cell load and UE status</w:t>
      </w:r>
      <w:r w:rsidRPr="00384C98">
        <w:rPr>
          <w:b/>
          <w:bCs/>
          <w:lang w:eastAsia="x-none"/>
        </w:rPr>
        <w:t>.</w:t>
      </w:r>
    </w:p>
    <w:p w14:paraId="6A7675BA" w14:textId="77777777" w:rsidR="00772249" w:rsidRDefault="00772249" w:rsidP="00772249">
      <w:r>
        <w:t>In addition, RAN1 agreed that the GNSS validity duration is determined by UE autonomously and the UE should report the information associated with valid duration to the NW via RRC. We understand NW and UE will have a common understanding on the start time and expire time of the GNSS validity duration, which is to facilitate the NW to schedule the UE based on whether it is capable for UL transmission.</w:t>
      </w:r>
    </w:p>
    <w:p w14:paraId="5D8F4592" w14:textId="4DEB646D" w:rsidR="00772249" w:rsidRDefault="00772249" w:rsidP="00772249">
      <w:pPr>
        <w:rPr>
          <w:b/>
          <w:bCs/>
        </w:rPr>
      </w:pPr>
      <w:r w:rsidRPr="00543803">
        <w:rPr>
          <w:b/>
          <w:bCs/>
        </w:rPr>
        <w:lastRenderedPageBreak/>
        <w:t>Observation 1</w:t>
      </w:r>
      <w:r w:rsidR="00EB0C13">
        <w:rPr>
          <w:b/>
          <w:bCs/>
        </w:rPr>
        <w:t>3</w:t>
      </w:r>
      <w:r w:rsidRPr="00543803">
        <w:rPr>
          <w:b/>
          <w:bCs/>
        </w:rPr>
        <w:t>: UE should report the GNSS validity duration to NW via RRC.</w:t>
      </w:r>
      <w:r>
        <w:rPr>
          <w:b/>
          <w:bCs/>
        </w:rPr>
        <w:t xml:space="preserve"> </w:t>
      </w:r>
      <w:r w:rsidRPr="00813A70">
        <w:rPr>
          <w:b/>
          <w:bCs/>
        </w:rPr>
        <w:t>NW and UE will have a common understanding on the GNSS validity duration</w:t>
      </w:r>
      <w:r w:rsidR="00457C76">
        <w:rPr>
          <w:b/>
          <w:bCs/>
        </w:rPr>
        <w:t xml:space="preserve"> status</w:t>
      </w:r>
      <w:r w:rsidRPr="00813A70">
        <w:rPr>
          <w:b/>
          <w:bCs/>
        </w:rPr>
        <w:t>, to facilitate the NW to schedule the UE based on whether it is capable for UL transmission.</w:t>
      </w:r>
    </w:p>
    <w:p w14:paraId="5C6CEC8C" w14:textId="77777777" w:rsidR="00772249" w:rsidRDefault="00772249" w:rsidP="00772249">
      <w:r w:rsidRPr="00734E92">
        <w:t xml:space="preserve">Based on the common understanding of the GNSS validity duration, the </w:t>
      </w:r>
      <w:proofErr w:type="spellStart"/>
      <w:r w:rsidRPr="00734E92">
        <w:t>eNB</w:t>
      </w:r>
      <w:proofErr w:type="spellEnd"/>
      <w:r w:rsidRPr="00734E92">
        <w:t xml:space="preserve"> can exactly know whether the scheduling decision is feasible. That is, if the short data transmission can be completed within GNSS validity duration, then </w:t>
      </w:r>
      <w:proofErr w:type="spellStart"/>
      <w:r w:rsidRPr="00734E92">
        <w:t>eNB</w:t>
      </w:r>
      <w:proofErr w:type="spellEnd"/>
      <w:r w:rsidRPr="00734E92">
        <w:t xml:space="preserve"> may continue to schedule the UE. Otherwise, </w:t>
      </w:r>
      <w:proofErr w:type="spellStart"/>
      <w:r w:rsidRPr="00734E92">
        <w:t>eNB</w:t>
      </w:r>
      <w:proofErr w:type="spellEnd"/>
      <w:r w:rsidRPr="00734E92">
        <w:t xml:space="preserve"> may skip scheduling this UE. This is because RAN1 agreed the UE will go to RRC idle when the GNSS validity duration expired (</w:t>
      </w:r>
      <w:proofErr w:type="gramStart"/>
      <w:r w:rsidRPr="00734E92">
        <w:t>i.e.</w:t>
      </w:r>
      <w:proofErr w:type="gramEnd"/>
      <w:r w:rsidRPr="00734E92">
        <w:t xml:space="preserve"> UE in RRC_CONNECTED should go back to idle mode and re-acquire a GNSS position fix if GNSS becomes outdated). Obviously, it will bring restrictions on NW implementation especially for short GNSS validity duration (</w:t>
      </w:r>
      <w:proofErr w:type="gramStart"/>
      <w:r w:rsidRPr="00734E92">
        <w:t>e.g.</w:t>
      </w:r>
      <w:proofErr w:type="gramEnd"/>
      <w:r w:rsidRPr="00734E92">
        <w:t xml:space="preserve"> 10 seconds). </w:t>
      </w:r>
    </w:p>
    <w:p w14:paraId="59BB9006" w14:textId="77777777" w:rsidR="00772249" w:rsidRDefault="00772249" w:rsidP="00772249">
      <w:r>
        <w:t xml:space="preserve">In our understanding, before idle UE do initial access to NW, UE should read the GNSS to acquire the GNSS positioning fix. So, UE should report the </w:t>
      </w:r>
      <w:r w:rsidRPr="000E331B">
        <w:t>GNSS valid duration in Msg3/Msg5 or subsequent UL RRC messages.</w:t>
      </w:r>
    </w:p>
    <w:p w14:paraId="0B9115DE" w14:textId="3C46A3F8" w:rsidR="00772249" w:rsidRPr="00233036" w:rsidRDefault="00772249" w:rsidP="00772249">
      <w:pPr>
        <w:rPr>
          <w:b/>
          <w:bCs/>
          <w:lang w:val="en-US"/>
        </w:rPr>
      </w:pPr>
      <w:r>
        <w:rPr>
          <w:b/>
          <w:bCs/>
        </w:rPr>
        <w:t xml:space="preserve">Proposal </w:t>
      </w:r>
      <w:r w:rsidR="006831D3">
        <w:rPr>
          <w:b/>
          <w:bCs/>
        </w:rPr>
        <w:t>10</w:t>
      </w:r>
      <w:r>
        <w:rPr>
          <w:b/>
          <w:bCs/>
        </w:rPr>
        <w:t xml:space="preserve">: </w:t>
      </w:r>
      <w:r w:rsidRPr="00233036">
        <w:rPr>
          <w:b/>
          <w:bCs/>
        </w:rPr>
        <w:t xml:space="preserve">UE </w:t>
      </w:r>
      <w:r>
        <w:rPr>
          <w:b/>
          <w:bCs/>
        </w:rPr>
        <w:t>should</w:t>
      </w:r>
      <w:r w:rsidRPr="00233036">
        <w:rPr>
          <w:b/>
          <w:bCs/>
        </w:rPr>
        <w:t xml:space="preserve"> report </w:t>
      </w:r>
      <w:r>
        <w:rPr>
          <w:b/>
          <w:bCs/>
        </w:rPr>
        <w:t xml:space="preserve">the GNSS </w:t>
      </w:r>
      <w:r w:rsidRPr="00233036">
        <w:rPr>
          <w:b/>
          <w:bCs/>
        </w:rPr>
        <w:t>valid duration in Msg</w:t>
      </w:r>
      <w:r>
        <w:rPr>
          <w:b/>
          <w:bCs/>
        </w:rPr>
        <w:t>3/Msg</w:t>
      </w:r>
      <w:r w:rsidRPr="00233036">
        <w:rPr>
          <w:b/>
          <w:bCs/>
        </w:rPr>
        <w:t>5 or subsequent UL RRC message</w:t>
      </w:r>
      <w:r>
        <w:rPr>
          <w:b/>
          <w:bCs/>
        </w:rPr>
        <w:t>s.</w:t>
      </w:r>
    </w:p>
    <w:p w14:paraId="58009766" w14:textId="662613D2" w:rsidR="00772249" w:rsidRDefault="00772249" w:rsidP="00772249">
      <w:r>
        <w:t>However, if</w:t>
      </w:r>
      <w:r w:rsidRPr="00BD6B57">
        <w:t xml:space="preserve"> UE only reads the GNSS before initial access, </w:t>
      </w:r>
      <w:r w:rsidR="00971060">
        <w:t xml:space="preserve">the NW has limited scheduling opportunity </w:t>
      </w:r>
      <w:r w:rsidR="00BC5C54">
        <w:t>for the UE to transmit limited data size</w:t>
      </w:r>
      <w:r w:rsidR="003D7A29">
        <w:t xml:space="preserve"> because when</w:t>
      </w:r>
      <w:r w:rsidRPr="00BD6B57">
        <w:t xml:space="preserve"> the GNSS validity duration expired</w:t>
      </w:r>
      <w:r>
        <w:t xml:space="preserve"> the</w:t>
      </w:r>
      <w:r w:rsidRPr="00BD6B57">
        <w:t xml:space="preserve"> UE will go RRC idle</w:t>
      </w:r>
      <w:r w:rsidR="003D7A29">
        <w:t>. In this case,</w:t>
      </w:r>
      <w:r w:rsidR="00E16C73">
        <w:t xml:space="preserve"> </w:t>
      </w:r>
      <w:r w:rsidR="00827EF1">
        <w:t>if there is still left data in buffer</w:t>
      </w:r>
      <w:r w:rsidR="00E6092E">
        <w:t>,</w:t>
      </w:r>
      <w:r w:rsidR="00827EF1">
        <w:t xml:space="preserve"> </w:t>
      </w:r>
      <w:r>
        <w:t xml:space="preserve">UE </w:t>
      </w:r>
      <w:proofErr w:type="gramStart"/>
      <w:r w:rsidR="00C46869">
        <w:t>has to</w:t>
      </w:r>
      <w:proofErr w:type="gramEnd"/>
      <w:r w:rsidR="00C46869">
        <w:t xml:space="preserve"> perform</w:t>
      </w:r>
      <w:r>
        <w:t xml:space="preserve"> initial access again. It not only restricts the NW scheduling, but also waste UE’s power </w:t>
      </w:r>
      <w:r w:rsidR="00012D86">
        <w:t xml:space="preserve">for </w:t>
      </w:r>
      <w:r w:rsidR="00CC72DE">
        <w:t xml:space="preserve">repeat RACH </w:t>
      </w:r>
      <w:proofErr w:type="gramStart"/>
      <w:r w:rsidR="00E30D16">
        <w:t>in order</w:t>
      </w:r>
      <w:r w:rsidR="007823C4">
        <w:t xml:space="preserve"> </w:t>
      </w:r>
      <w:r>
        <w:t>to</w:t>
      </w:r>
      <w:proofErr w:type="gramEnd"/>
      <w:r>
        <w:t xml:space="preserve"> transmit the remaining data which is not good for IoT device.</w:t>
      </w:r>
    </w:p>
    <w:p w14:paraId="29BD1546" w14:textId="0F59C997" w:rsidR="00772249" w:rsidRPr="003D02B9" w:rsidRDefault="00772249" w:rsidP="00772249">
      <w:pPr>
        <w:rPr>
          <w:b/>
          <w:bCs/>
        </w:rPr>
      </w:pPr>
      <w:r w:rsidRPr="003D02B9">
        <w:rPr>
          <w:b/>
          <w:bCs/>
        </w:rPr>
        <w:t>Observation 1</w:t>
      </w:r>
      <w:r w:rsidR="00EB0C13">
        <w:rPr>
          <w:b/>
          <w:bCs/>
        </w:rPr>
        <w:t>4</w:t>
      </w:r>
      <w:r w:rsidRPr="003D02B9">
        <w:rPr>
          <w:b/>
          <w:bCs/>
        </w:rPr>
        <w:t xml:space="preserve">: Since the UE in RRC_CONNECTED should go back to idle mode when GNSS becomes </w:t>
      </w:r>
      <w:proofErr w:type="gramStart"/>
      <w:r w:rsidRPr="003D02B9">
        <w:rPr>
          <w:b/>
          <w:bCs/>
        </w:rPr>
        <w:t>outdated, if</w:t>
      </w:r>
      <w:proofErr w:type="gramEnd"/>
      <w:r w:rsidRPr="003D02B9">
        <w:rPr>
          <w:b/>
          <w:bCs/>
        </w:rPr>
        <w:t xml:space="preserve"> UE only reads the GNSS before initial access it will not only restrict NW scheduling but also waste UE’s power. </w:t>
      </w:r>
    </w:p>
    <w:p w14:paraId="55E5E383" w14:textId="77777777" w:rsidR="00772249" w:rsidRDefault="00772249" w:rsidP="00772249">
      <w:r>
        <w:t xml:space="preserve">One possible implementation to remove the restrictions is </w:t>
      </w:r>
      <w:proofErr w:type="gramStart"/>
      <w:r>
        <w:t>that,</w:t>
      </w:r>
      <w:proofErr w:type="gramEnd"/>
      <w:r>
        <w:t xml:space="preserve"> the UE should be kept in</w:t>
      </w:r>
      <w:r w:rsidRPr="007521D8">
        <w:t xml:space="preserve"> the GNSS validity </w:t>
      </w:r>
      <w:r>
        <w:t xml:space="preserve">status when UE is in RRC Connected state. This requires </w:t>
      </w:r>
      <w:r w:rsidRPr="00AA503E">
        <w:t>UE update the latest GNSS validity status</w:t>
      </w:r>
      <w:r>
        <w:t xml:space="preserve"> (</w:t>
      </w:r>
      <w:proofErr w:type="gramStart"/>
      <w:r>
        <w:t>e.g.</w:t>
      </w:r>
      <w:proofErr w:type="gramEnd"/>
      <w:r>
        <w:t xml:space="preserve"> via GNSS validity duration report)</w:t>
      </w:r>
      <w:r w:rsidRPr="00AA503E">
        <w:t xml:space="preserve"> to NW before the </w:t>
      </w:r>
      <w:r>
        <w:t xml:space="preserve">previous </w:t>
      </w:r>
      <w:r w:rsidRPr="00AA503E">
        <w:t>validity duration expired</w:t>
      </w:r>
      <w:r>
        <w:t>, which is similar to the TAT timer maintenance in legacy.</w:t>
      </w:r>
    </w:p>
    <w:p w14:paraId="6F56048F" w14:textId="72F6EF0E" w:rsidR="00772249" w:rsidRDefault="00772249" w:rsidP="00772249">
      <w:pPr>
        <w:rPr>
          <w:b/>
          <w:bCs/>
        </w:rPr>
      </w:pPr>
      <w:r>
        <w:rPr>
          <w:b/>
          <w:bCs/>
        </w:rPr>
        <w:t xml:space="preserve">Proposal </w:t>
      </w:r>
      <w:r w:rsidR="006831D3">
        <w:rPr>
          <w:b/>
          <w:bCs/>
        </w:rPr>
        <w:t>11</w:t>
      </w:r>
      <w:r w:rsidRPr="00DC6F84">
        <w:rPr>
          <w:b/>
          <w:bCs/>
        </w:rPr>
        <w:t xml:space="preserve">: </w:t>
      </w:r>
      <w:r>
        <w:rPr>
          <w:b/>
          <w:bCs/>
        </w:rPr>
        <w:t xml:space="preserve">For UE in RRC Connected mode, the GNSS validity should be </w:t>
      </w:r>
      <w:r w:rsidR="00F66711">
        <w:rPr>
          <w:b/>
          <w:bCs/>
        </w:rPr>
        <w:t xml:space="preserve">kept </w:t>
      </w:r>
      <w:proofErr w:type="gramStart"/>
      <w:r w:rsidR="00F66711">
        <w:rPr>
          <w:b/>
          <w:bCs/>
        </w:rPr>
        <w:t>in order to</w:t>
      </w:r>
      <w:proofErr w:type="gramEnd"/>
      <w:r>
        <w:rPr>
          <w:b/>
          <w:bCs/>
        </w:rPr>
        <w:t xml:space="preserve"> complete </w:t>
      </w:r>
      <w:r w:rsidR="00147E37">
        <w:rPr>
          <w:b/>
          <w:bCs/>
        </w:rPr>
        <w:t xml:space="preserve">the </w:t>
      </w:r>
      <w:r>
        <w:rPr>
          <w:b/>
          <w:bCs/>
        </w:rPr>
        <w:t>data transmission</w:t>
      </w:r>
      <w:r w:rsidR="00004C96">
        <w:rPr>
          <w:b/>
          <w:bCs/>
        </w:rPr>
        <w:t xml:space="preserve"> before </w:t>
      </w:r>
      <w:r w:rsidR="00147E37">
        <w:rPr>
          <w:b/>
          <w:bCs/>
        </w:rPr>
        <w:t xml:space="preserve">the </w:t>
      </w:r>
      <w:r w:rsidR="00004C96">
        <w:rPr>
          <w:b/>
          <w:bCs/>
        </w:rPr>
        <w:t xml:space="preserve">UE go </w:t>
      </w:r>
      <w:r w:rsidR="00BC3F85">
        <w:rPr>
          <w:b/>
          <w:bCs/>
        </w:rPr>
        <w:t xml:space="preserve">back to </w:t>
      </w:r>
      <w:r w:rsidR="00004C96">
        <w:rPr>
          <w:b/>
          <w:bCs/>
        </w:rPr>
        <w:t>idle</w:t>
      </w:r>
      <w:r w:rsidR="00147E37">
        <w:rPr>
          <w:b/>
          <w:bCs/>
        </w:rPr>
        <w:t xml:space="preserve"> state</w:t>
      </w:r>
      <w:r w:rsidRPr="00475E5E">
        <w:rPr>
          <w:b/>
          <w:bCs/>
        </w:rPr>
        <w:t>.</w:t>
      </w:r>
    </w:p>
    <w:bookmarkEnd w:id="1"/>
    <w:p w14:paraId="09090EA3" w14:textId="77777777" w:rsidR="00BC5DD9" w:rsidRDefault="00BC5DD9" w:rsidP="00217534"/>
    <w:p w14:paraId="7F173785" w14:textId="68E126E5" w:rsidR="00033D6F" w:rsidRPr="006E13D1" w:rsidRDefault="00033D6F" w:rsidP="00033D6F">
      <w:pPr>
        <w:pStyle w:val="Heading2"/>
      </w:pPr>
      <w:r>
        <w:t>2</w:t>
      </w:r>
      <w:r w:rsidRPr="006E13D1">
        <w:t>.</w:t>
      </w:r>
      <w:r w:rsidR="009E77DA">
        <w:t>6</w:t>
      </w:r>
      <w:r w:rsidRPr="006E13D1">
        <w:tab/>
      </w:r>
      <w:r w:rsidR="00597BF2" w:rsidRPr="00597BF2">
        <w:t>Location reporting via RRC</w:t>
      </w:r>
    </w:p>
    <w:p w14:paraId="6E9A44DA" w14:textId="3F5E2F5C" w:rsidR="006A2385" w:rsidRDefault="006A2385" w:rsidP="006A2385">
      <w:r w:rsidRPr="00206708">
        <w:t xml:space="preserve">At RAN2#115 (August 2021) RAN2 has sent multiple liaison statements concerning UE location reporting and use </w:t>
      </w:r>
      <w:r>
        <w:t>t</w:t>
      </w:r>
      <w:r w:rsidRPr="00206708">
        <w:t>hose were mainly targeting SA WG3 and the intention was to verify if the user consent shall be given prior to any reporting of UE’s location.</w:t>
      </w:r>
      <w:r>
        <w:t xml:space="preserve"> SA3 have provided the answers to the questions in [</w:t>
      </w:r>
      <w:r w:rsidR="00A05C7A">
        <w:t>4</w:t>
      </w:r>
      <w:r>
        <w:t>], [</w:t>
      </w:r>
      <w:r w:rsidR="00A05C7A">
        <w:t>5</w:t>
      </w:r>
      <w:r>
        <w:t>] and [</w:t>
      </w:r>
      <w:r w:rsidR="00A05C7A">
        <w:t>6</w:t>
      </w:r>
      <w:r>
        <w:t>]. Though it is for NR NTN, we think it can be applied for IoT NTN as baseline.</w:t>
      </w:r>
    </w:p>
    <w:p w14:paraId="2F506432" w14:textId="6D891311" w:rsidR="006A2385" w:rsidRDefault="006A2385" w:rsidP="006A2385">
      <w:r>
        <w:t>In the LS response [</w:t>
      </w:r>
      <w:r w:rsidR="00A05C7A">
        <w:t>4</w:t>
      </w:r>
      <w:r>
        <w:t>], SA3 confirm NTN specific user consent may be required (in some countries/jurisdictions, for example), before the RAN can request the UE to report its location. In the LS response [</w:t>
      </w:r>
      <w:r w:rsidR="00A05C7A">
        <w:t>5</w:t>
      </w:r>
      <w:r>
        <w:t>] and [</w:t>
      </w:r>
      <w:r w:rsidR="00A05C7A">
        <w:t>6</w:t>
      </w:r>
      <w:r>
        <w:t>], SA3 express further concerns, related to UE location reporting in unprotected manner. Among the others, it is claimed that:</w:t>
      </w:r>
    </w:p>
    <w:p w14:paraId="3A209586" w14:textId="77777777" w:rsidR="006A2385" w:rsidRDefault="006A2385" w:rsidP="006A2385">
      <w:pPr>
        <w:pStyle w:val="ListParagraph"/>
        <w:numPr>
          <w:ilvl w:val="0"/>
          <w:numId w:val="18"/>
        </w:numPr>
      </w:pPr>
      <w:r>
        <w:t>GNSS-based UE location information shall be provided after AS security is established as this ensures integrity protection.</w:t>
      </w:r>
    </w:p>
    <w:p w14:paraId="0F151AD6" w14:textId="77777777" w:rsidR="006A2385" w:rsidRDefault="006A2385" w:rsidP="006A2385">
      <w:pPr>
        <w:pStyle w:val="ListParagraph"/>
        <w:numPr>
          <w:ilvl w:val="0"/>
          <w:numId w:val="18"/>
        </w:numPr>
      </w:pPr>
      <w:r>
        <w:t>SA3 thinks there may be a privacy concern when UE sends unprotected location information.</w:t>
      </w:r>
    </w:p>
    <w:p w14:paraId="37B33F76" w14:textId="77777777" w:rsidR="006A2385" w:rsidRDefault="006A2385" w:rsidP="006A2385">
      <w:r>
        <w:t>Based on SA3 responses, it is our understanding that, if the AS security is established (to avoid unprotected location information) and the NTN specific user consent is stored in RAN/</w:t>
      </w:r>
      <w:proofErr w:type="spellStart"/>
      <w:r>
        <w:t>eNB</w:t>
      </w:r>
      <w:proofErr w:type="spellEnd"/>
      <w:r>
        <w:t xml:space="preserve">, then </w:t>
      </w:r>
      <w:proofErr w:type="spellStart"/>
      <w:r>
        <w:t>eNB</w:t>
      </w:r>
      <w:proofErr w:type="spellEnd"/>
      <w:r>
        <w:t xml:space="preserve"> can request UE report its location. </w:t>
      </w:r>
    </w:p>
    <w:p w14:paraId="729662C9" w14:textId="788887FC" w:rsidR="006A2385" w:rsidRPr="00C103EE" w:rsidRDefault="006A2385" w:rsidP="006A2385">
      <w:pPr>
        <w:rPr>
          <w:b/>
        </w:rPr>
      </w:pPr>
      <w:r w:rsidRPr="00C103EE">
        <w:rPr>
          <w:b/>
        </w:rPr>
        <w:t xml:space="preserve">Proposal </w:t>
      </w:r>
      <w:r w:rsidR="006831D3">
        <w:rPr>
          <w:b/>
        </w:rPr>
        <w:t>12</w:t>
      </w:r>
      <w:r w:rsidRPr="00C103EE">
        <w:rPr>
          <w:b/>
        </w:rPr>
        <w:t xml:space="preserve">: For UE in RRC Connected mode, </w:t>
      </w:r>
      <w:proofErr w:type="spellStart"/>
      <w:r w:rsidRPr="00C103EE">
        <w:rPr>
          <w:b/>
        </w:rPr>
        <w:t>eNB</w:t>
      </w:r>
      <w:proofErr w:type="spellEnd"/>
      <w:r w:rsidRPr="00C103EE">
        <w:rPr>
          <w:b/>
        </w:rPr>
        <w:t xml:space="preserve"> can request UE </w:t>
      </w:r>
      <w:r>
        <w:rPr>
          <w:b/>
        </w:rPr>
        <w:t xml:space="preserve">to </w:t>
      </w:r>
      <w:r w:rsidRPr="00C103EE">
        <w:rPr>
          <w:b/>
        </w:rPr>
        <w:t xml:space="preserve">report its location if the AS security is established and the NTN specific user consent is stored in </w:t>
      </w:r>
      <w:r>
        <w:rPr>
          <w:b/>
        </w:rPr>
        <w:t xml:space="preserve">the </w:t>
      </w:r>
      <w:proofErr w:type="spellStart"/>
      <w:r>
        <w:rPr>
          <w:b/>
        </w:rPr>
        <w:t>eNB</w:t>
      </w:r>
      <w:proofErr w:type="spellEnd"/>
      <w:r w:rsidRPr="00C103EE">
        <w:rPr>
          <w:b/>
        </w:rPr>
        <w:t>.</w:t>
      </w:r>
    </w:p>
    <w:p w14:paraId="2995B054" w14:textId="3022E9FE" w:rsidR="006A2385" w:rsidRDefault="00DF2445" w:rsidP="00033D6F">
      <w:r>
        <w:t>In discussion paper [7],</w:t>
      </w:r>
      <w:r w:rsidR="00A21DA1">
        <w:t xml:space="preserve"> </w:t>
      </w:r>
      <w:r w:rsidR="008C673A">
        <w:t>we concluded that</w:t>
      </w:r>
      <w:r w:rsidR="00815CF9">
        <w:t xml:space="preserve"> NW </w:t>
      </w:r>
      <w:r w:rsidR="0041581E">
        <w:t>could</w:t>
      </w:r>
      <w:r>
        <w:t xml:space="preserve"> </w:t>
      </w:r>
      <w:r w:rsidR="00A21DA1" w:rsidRPr="00A21DA1">
        <w:t>configure UE to report the UE location for the purpose of TA</w:t>
      </w:r>
      <w:r w:rsidR="0041581E">
        <w:t xml:space="preserve"> </w:t>
      </w:r>
      <w:r w:rsidR="00815CF9">
        <w:t>(Timing Advance)</w:t>
      </w:r>
      <w:r w:rsidR="00A21DA1" w:rsidRPr="00A21DA1">
        <w:t xml:space="preserve"> reporting in connected mode.</w:t>
      </w:r>
      <w:r w:rsidR="00815CF9">
        <w:t xml:space="preserve"> </w:t>
      </w:r>
      <w:r w:rsidR="00A23219" w:rsidRPr="00A23219">
        <w:t>RRC signalling is used to report UE location information and the content of UE location is finer location information/full GNSS coordinates.</w:t>
      </w:r>
    </w:p>
    <w:p w14:paraId="510705BE" w14:textId="6D061110" w:rsidR="00F51EC2" w:rsidRDefault="00947B41" w:rsidP="00F51EC2">
      <w:pPr>
        <w:rPr>
          <w:lang w:val="en-US"/>
        </w:rPr>
      </w:pPr>
      <w:r>
        <w:t xml:space="preserve">In addition, </w:t>
      </w:r>
      <w:proofErr w:type="gramStart"/>
      <w:r w:rsidR="00AB326E">
        <w:t>similar to</w:t>
      </w:r>
      <w:proofErr w:type="gramEnd"/>
      <w:r w:rsidR="00AB326E">
        <w:t xml:space="preserve"> NR NTN, </w:t>
      </w:r>
      <w:r w:rsidR="00DA1776">
        <w:t xml:space="preserve">we understand the </w:t>
      </w:r>
      <w:r w:rsidR="009971B9">
        <w:t xml:space="preserve">reported </w:t>
      </w:r>
      <w:r w:rsidR="00DA1776">
        <w:t xml:space="preserve">UE location </w:t>
      </w:r>
      <w:r w:rsidR="009971B9">
        <w:t xml:space="preserve">can be used </w:t>
      </w:r>
      <w:r w:rsidR="00F51EC2" w:rsidRPr="00A23637">
        <w:rPr>
          <w:lang w:val="en-US"/>
        </w:rPr>
        <w:t xml:space="preserve">for </w:t>
      </w:r>
      <w:r w:rsidR="00F51EC2" w:rsidRPr="003629AC">
        <w:rPr>
          <w:lang w:val="en-US"/>
        </w:rPr>
        <w:t xml:space="preserve">Cell ID mapping </w:t>
      </w:r>
      <w:r w:rsidR="006A3140">
        <w:rPr>
          <w:lang w:val="en-US"/>
        </w:rPr>
        <w:t xml:space="preserve">in earth moving cell </w:t>
      </w:r>
      <w:r w:rsidR="00F51EC2" w:rsidRPr="003629AC">
        <w:rPr>
          <w:lang w:val="en-US"/>
        </w:rPr>
        <w:t xml:space="preserve">and </w:t>
      </w:r>
      <w:r w:rsidR="009971B9">
        <w:rPr>
          <w:lang w:val="en-US"/>
        </w:rPr>
        <w:t>MME</w:t>
      </w:r>
      <w:r w:rsidR="00F51EC2" w:rsidRPr="003629AC">
        <w:rPr>
          <w:lang w:val="en-US"/>
        </w:rPr>
        <w:t xml:space="preserve"> selection which is requested by RAN3</w:t>
      </w:r>
      <w:r w:rsidR="00FD7659">
        <w:rPr>
          <w:lang w:val="en-US"/>
        </w:rPr>
        <w:t xml:space="preserve"> and SA2</w:t>
      </w:r>
      <w:r w:rsidR="00F51EC2" w:rsidRPr="00A23637">
        <w:rPr>
          <w:lang w:val="en-US"/>
        </w:rPr>
        <w:t xml:space="preserve">. </w:t>
      </w:r>
    </w:p>
    <w:p w14:paraId="273CD93E" w14:textId="2D18F11F" w:rsidR="009971B9" w:rsidRDefault="009971B9" w:rsidP="009971B9">
      <w:pPr>
        <w:rPr>
          <w:b/>
        </w:rPr>
      </w:pPr>
      <w:r w:rsidRPr="00C103EE">
        <w:rPr>
          <w:b/>
        </w:rPr>
        <w:t xml:space="preserve">Proposal </w:t>
      </w:r>
      <w:r w:rsidR="00E62DB6">
        <w:rPr>
          <w:b/>
        </w:rPr>
        <w:t>1</w:t>
      </w:r>
      <w:r w:rsidR="006831D3">
        <w:rPr>
          <w:b/>
        </w:rPr>
        <w:t>3</w:t>
      </w:r>
      <w:r w:rsidRPr="00C103EE">
        <w:rPr>
          <w:b/>
        </w:rPr>
        <w:t xml:space="preserve">: </w:t>
      </w:r>
      <w:r w:rsidR="002A57CF">
        <w:rPr>
          <w:b/>
        </w:rPr>
        <w:t xml:space="preserve">For IoT NTN, </w:t>
      </w:r>
      <w:r w:rsidR="008F0EF9">
        <w:rPr>
          <w:b/>
        </w:rPr>
        <w:t xml:space="preserve">RRC signalling </w:t>
      </w:r>
      <w:r w:rsidR="00C1338F">
        <w:rPr>
          <w:b/>
        </w:rPr>
        <w:t>is used to report UE location. T</w:t>
      </w:r>
      <w:r w:rsidR="00AB326E">
        <w:rPr>
          <w:b/>
        </w:rPr>
        <w:t xml:space="preserve">he reported UE location can be used for Cell ID </w:t>
      </w:r>
      <w:r w:rsidR="006A3140">
        <w:rPr>
          <w:b/>
        </w:rPr>
        <w:t xml:space="preserve">mapping, </w:t>
      </w:r>
      <w:r w:rsidR="004E6986">
        <w:rPr>
          <w:b/>
        </w:rPr>
        <w:t xml:space="preserve">MME selection and </w:t>
      </w:r>
      <w:r w:rsidR="00D43329">
        <w:rPr>
          <w:b/>
        </w:rPr>
        <w:t xml:space="preserve">Timing Advance </w:t>
      </w:r>
      <w:r w:rsidR="00652D81">
        <w:rPr>
          <w:b/>
        </w:rPr>
        <w:t>estimation</w:t>
      </w:r>
      <w:r w:rsidRPr="00C103EE">
        <w:rPr>
          <w:b/>
        </w:rPr>
        <w:t>.</w:t>
      </w:r>
    </w:p>
    <w:p w14:paraId="12C6B02A" w14:textId="77777777" w:rsidR="009339CB" w:rsidRPr="006E13D1" w:rsidRDefault="0079666F" w:rsidP="009339CB">
      <w:pPr>
        <w:pStyle w:val="Heading1"/>
      </w:pPr>
      <w:r>
        <w:lastRenderedPageBreak/>
        <w:t>3</w:t>
      </w:r>
      <w:r w:rsidR="009339CB" w:rsidRPr="006E13D1">
        <w:tab/>
      </w:r>
      <w:r w:rsidR="009339CB">
        <w:t>Conclusion</w:t>
      </w:r>
    </w:p>
    <w:p w14:paraId="4CB40D00" w14:textId="2D5131C5" w:rsidR="00217D9C" w:rsidRPr="006E13D1" w:rsidRDefault="001A2D2E" w:rsidP="00217D9C">
      <w:r>
        <w:t>In this discussion paper we discuss remaining open issues on control plane requirements for IoT-NTN connectivity. Following are the proposals based on the discussion points</w:t>
      </w:r>
      <w:r w:rsidR="00217D9C">
        <w:t>.</w:t>
      </w:r>
    </w:p>
    <w:p w14:paraId="1EEF15DB" w14:textId="7DE8569A" w:rsidR="001A2D2E" w:rsidRPr="0062783C" w:rsidRDefault="0062783C" w:rsidP="00217D9C">
      <w:pPr>
        <w:rPr>
          <w:b/>
          <w:bCs/>
          <w:u w:val="single"/>
        </w:rPr>
      </w:pPr>
      <w:r w:rsidRPr="0062783C">
        <w:rPr>
          <w:b/>
          <w:bCs/>
          <w:u w:val="single"/>
        </w:rPr>
        <w:t>On Soft TA Switching Procedure</w:t>
      </w:r>
    </w:p>
    <w:p w14:paraId="64880C99" w14:textId="1BD7C673" w:rsidR="001A2D2E" w:rsidRDefault="001A2D2E" w:rsidP="0062783C">
      <w:pPr>
        <w:ind w:left="284"/>
        <w:rPr>
          <w:b/>
          <w:bCs/>
        </w:rPr>
      </w:pPr>
      <w:r w:rsidRPr="00E07024">
        <w:rPr>
          <w:b/>
          <w:bCs/>
        </w:rPr>
        <w:t>Observation 1: TAC removal during TA soft switch scenario is not required for stationary UE in the tracking area boundary.</w:t>
      </w:r>
    </w:p>
    <w:p w14:paraId="4CD49815" w14:textId="77777777" w:rsidR="001A2D2E" w:rsidRDefault="001A2D2E" w:rsidP="0062783C">
      <w:pPr>
        <w:ind w:left="284"/>
        <w:rPr>
          <w:b/>
          <w:bCs/>
        </w:rPr>
      </w:pPr>
      <w:r w:rsidRPr="00E07024">
        <w:rPr>
          <w:b/>
          <w:bCs/>
        </w:rPr>
        <w:t xml:space="preserve">Observation </w:t>
      </w:r>
      <w:r>
        <w:rPr>
          <w:b/>
          <w:bCs/>
        </w:rPr>
        <w:t>2</w:t>
      </w:r>
      <w:r w:rsidRPr="00E07024">
        <w:rPr>
          <w:b/>
          <w:bCs/>
        </w:rPr>
        <w:t xml:space="preserve">: </w:t>
      </w:r>
      <w:r>
        <w:rPr>
          <w:b/>
          <w:bCs/>
        </w:rPr>
        <w:t>System Information update for TAC removal is needed only for specific mobile scenarios. Triggering system information update for TAC removal have significant energy consumption issue for stationary UE.</w:t>
      </w:r>
    </w:p>
    <w:p w14:paraId="004D585D" w14:textId="655D99E2" w:rsidR="001A2D2E" w:rsidRDefault="001A2D2E" w:rsidP="0062783C">
      <w:pPr>
        <w:ind w:left="284"/>
        <w:rPr>
          <w:b/>
          <w:bCs/>
        </w:rPr>
      </w:pPr>
      <w:r w:rsidRPr="00982266">
        <w:rPr>
          <w:b/>
          <w:bCs/>
        </w:rPr>
        <w:t xml:space="preserve">Proposal </w:t>
      </w:r>
      <w:r>
        <w:rPr>
          <w:b/>
          <w:bCs/>
        </w:rPr>
        <w:t>1</w:t>
      </w:r>
      <w:r w:rsidRPr="00982266">
        <w:rPr>
          <w:b/>
          <w:bCs/>
        </w:rPr>
        <w:t xml:space="preserve">: </w:t>
      </w:r>
      <w:r>
        <w:rPr>
          <w:b/>
          <w:bCs/>
        </w:rPr>
        <w:t>System Information update notification procedure is not used to inform TAC update on TAC removal.</w:t>
      </w:r>
    </w:p>
    <w:p w14:paraId="1676C2F5" w14:textId="5FD2C4C1" w:rsidR="001A2D2E" w:rsidRDefault="001A2D2E" w:rsidP="0062783C">
      <w:pPr>
        <w:ind w:left="284"/>
        <w:rPr>
          <w:b/>
          <w:bCs/>
        </w:rPr>
      </w:pPr>
      <w:r w:rsidRPr="00982266">
        <w:rPr>
          <w:b/>
          <w:bCs/>
        </w:rPr>
        <w:t xml:space="preserve">Proposal </w:t>
      </w:r>
      <w:r>
        <w:rPr>
          <w:b/>
          <w:bCs/>
        </w:rPr>
        <w:t>2</w:t>
      </w:r>
      <w:r w:rsidRPr="00982266">
        <w:rPr>
          <w:b/>
          <w:bCs/>
        </w:rPr>
        <w:t xml:space="preserve">: </w:t>
      </w:r>
      <w:r>
        <w:rPr>
          <w:b/>
          <w:bCs/>
        </w:rPr>
        <w:t>Additional parameters are not included in system Information related to TA list management for IoT-NTN.</w:t>
      </w:r>
    </w:p>
    <w:p w14:paraId="33D31B26" w14:textId="36C3E0FC" w:rsidR="0062783C" w:rsidRPr="0062783C" w:rsidRDefault="0062783C" w:rsidP="001A2D2E">
      <w:pPr>
        <w:rPr>
          <w:b/>
          <w:bCs/>
          <w:u w:val="single"/>
        </w:rPr>
      </w:pPr>
      <w:r>
        <w:rPr>
          <w:b/>
          <w:bCs/>
          <w:u w:val="single"/>
        </w:rPr>
        <w:t xml:space="preserve">On </w:t>
      </w:r>
      <w:r w:rsidRPr="0062783C">
        <w:rPr>
          <w:b/>
          <w:bCs/>
          <w:u w:val="single"/>
        </w:rPr>
        <w:t xml:space="preserve">Access Control for TN UE in NTN Cell </w:t>
      </w:r>
    </w:p>
    <w:p w14:paraId="3FA40EBE" w14:textId="35E6D783" w:rsidR="0062783C" w:rsidRDefault="0062783C" w:rsidP="0062783C">
      <w:pPr>
        <w:ind w:left="284"/>
        <w:rPr>
          <w:b/>
          <w:bCs/>
        </w:rPr>
      </w:pPr>
      <w:r w:rsidRPr="00982266">
        <w:rPr>
          <w:b/>
          <w:bCs/>
        </w:rPr>
        <w:t xml:space="preserve">Proposal </w:t>
      </w:r>
      <w:r>
        <w:rPr>
          <w:b/>
          <w:bCs/>
        </w:rPr>
        <w:t>3</w:t>
      </w:r>
      <w:r w:rsidRPr="00982266">
        <w:rPr>
          <w:b/>
          <w:bCs/>
        </w:rPr>
        <w:t xml:space="preserve">: </w:t>
      </w:r>
      <w:r>
        <w:rPr>
          <w:b/>
          <w:bCs/>
        </w:rPr>
        <w:t>Differentiation for access control of terrestrial IoT device and NTN device via system information is not considered in Rel-17.</w:t>
      </w:r>
    </w:p>
    <w:p w14:paraId="73E68185" w14:textId="003FA49B" w:rsidR="0062783C" w:rsidRPr="0062783C" w:rsidRDefault="0062783C" w:rsidP="0062783C">
      <w:pPr>
        <w:rPr>
          <w:b/>
          <w:bCs/>
          <w:u w:val="single"/>
        </w:rPr>
      </w:pPr>
      <w:r w:rsidRPr="0062783C">
        <w:rPr>
          <w:b/>
          <w:bCs/>
          <w:u w:val="single"/>
        </w:rPr>
        <w:t xml:space="preserve">On IoT-NTN System Information acquisition </w:t>
      </w:r>
    </w:p>
    <w:p w14:paraId="2561C25D" w14:textId="2C3941C8" w:rsidR="0062783C" w:rsidRPr="00D060EA" w:rsidRDefault="0062783C" w:rsidP="0062783C">
      <w:pPr>
        <w:ind w:left="284"/>
        <w:rPr>
          <w:b/>
          <w:bCs/>
          <w:color w:val="000000"/>
          <w:lang w:eastAsia="zh-CN"/>
        </w:rPr>
      </w:pPr>
      <w:r w:rsidRPr="00E1258E">
        <w:rPr>
          <w:b/>
          <w:bCs/>
          <w:color w:val="000000"/>
          <w:lang w:eastAsia="zh-CN"/>
        </w:rPr>
        <w:t xml:space="preserve">Proposal </w:t>
      </w:r>
      <w:r>
        <w:rPr>
          <w:b/>
          <w:bCs/>
          <w:color w:val="000000"/>
          <w:lang w:eastAsia="zh-CN"/>
        </w:rPr>
        <w:t>4</w:t>
      </w:r>
      <w:r w:rsidRPr="00E1258E">
        <w:rPr>
          <w:b/>
          <w:bCs/>
          <w:color w:val="000000"/>
          <w:lang w:eastAsia="zh-CN"/>
        </w:rPr>
        <w:t xml:space="preserve">: </w:t>
      </w:r>
      <w:r>
        <w:rPr>
          <w:b/>
          <w:bCs/>
          <w:color w:val="000000"/>
          <w:lang w:eastAsia="zh-CN"/>
        </w:rPr>
        <w:t>RAN2 to confirm i</w:t>
      </w:r>
      <w:r w:rsidRPr="00E1258E">
        <w:rPr>
          <w:b/>
          <w:bCs/>
          <w:color w:val="000000"/>
          <w:lang w:eastAsia="zh-CN"/>
        </w:rPr>
        <w:t xml:space="preserve">t is UE’s implementation to decide when to read the SIB </w:t>
      </w:r>
      <w:r>
        <w:rPr>
          <w:b/>
          <w:bCs/>
          <w:color w:val="000000"/>
          <w:lang w:eastAsia="zh-CN"/>
        </w:rPr>
        <w:t xml:space="preserve">in RRC_IDLE state </w:t>
      </w:r>
      <w:proofErr w:type="gramStart"/>
      <w:r w:rsidRPr="00E1258E">
        <w:rPr>
          <w:b/>
          <w:bCs/>
          <w:color w:val="000000"/>
          <w:lang w:eastAsia="zh-CN"/>
        </w:rPr>
        <w:t>in order to</w:t>
      </w:r>
      <w:proofErr w:type="gramEnd"/>
      <w:r w:rsidRPr="00E1258E">
        <w:rPr>
          <w:b/>
          <w:bCs/>
          <w:color w:val="000000"/>
          <w:lang w:eastAsia="zh-CN"/>
        </w:rPr>
        <w:t xml:space="preserve"> restart the validity timer before the validity duration from the previous SIB reading expires.</w:t>
      </w:r>
      <w:r>
        <w:rPr>
          <w:b/>
          <w:bCs/>
          <w:color w:val="000000"/>
          <w:lang w:eastAsia="zh-CN"/>
        </w:rPr>
        <w:t xml:space="preserve"> </w:t>
      </w:r>
    </w:p>
    <w:p w14:paraId="1EF73867" w14:textId="77777777" w:rsidR="00014638" w:rsidRPr="00D060EA" w:rsidRDefault="00014638" w:rsidP="00014638">
      <w:pPr>
        <w:ind w:left="284"/>
        <w:rPr>
          <w:b/>
          <w:bCs/>
          <w:color w:val="000000"/>
          <w:lang w:eastAsia="zh-CN"/>
        </w:rPr>
      </w:pPr>
      <w:r w:rsidRPr="00E1258E">
        <w:rPr>
          <w:b/>
          <w:bCs/>
          <w:color w:val="000000"/>
          <w:lang w:eastAsia="zh-CN"/>
        </w:rPr>
        <w:t xml:space="preserve">Proposal </w:t>
      </w:r>
      <w:r>
        <w:rPr>
          <w:b/>
          <w:bCs/>
          <w:color w:val="000000"/>
          <w:lang w:eastAsia="zh-CN"/>
        </w:rPr>
        <w:t>5</w:t>
      </w:r>
      <w:r w:rsidRPr="00E1258E">
        <w:rPr>
          <w:b/>
          <w:bCs/>
          <w:color w:val="000000"/>
          <w:lang w:eastAsia="zh-CN"/>
        </w:rPr>
        <w:t xml:space="preserve">: </w:t>
      </w:r>
      <w:r>
        <w:rPr>
          <w:b/>
          <w:bCs/>
          <w:color w:val="000000"/>
          <w:lang w:eastAsia="zh-CN"/>
        </w:rPr>
        <w:t>Change of information not related to ephemeris and common TA parameters can trigger system information notification procedure with additional indication in the paging message itself</w:t>
      </w:r>
      <w:r w:rsidRPr="00E1258E">
        <w:rPr>
          <w:b/>
          <w:bCs/>
          <w:color w:val="000000"/>
          <w:lang w:eastAsia="zh-CN"/>
        </w:rPr>
        <w:t>.</w:t>
      </w:r>
    </w:p>
    <w:p w14:paraId="509C7288" w14:textId="01BF71EE" w:rsidR="006831D3" w:rsidRPr="0062783C" w:rsidRDefault="006831D3" w:rsidP="006831D3">
      <w:pPr>
        <w:rPr>
          <w:b/>
          <w:bCs/>
          <w:u w:val="single"/>
        </w:rPr>
      </w:pPr>
      <w:r w:rsidRPr="0062783C">
        <w:rPr>
          <w:b/>
          <w:bCs/>
          <w:u w:val="single"/>
        </w:rPr>
        <w:t xml:space="preserve">On </w:t>
      </w:r>
      <w:r>
        <w:rPr>
          <w:b/>
          <w:bCs/>
          <w:u w:val="single"/>
        </w:rPr>
        <w:t>Uplink Synchronisation Validity Timer</w:t>
      </w:r>
      <w:r w:rsidRPr="0062783C">
        <w:rPr>
          <w:b/>
          <w:bCs/>
          <w:u w:val="single"/>
        </w:rPr>
        <w:t xml:space="preserve"> </w:t>
      </w:r>
    </w:p>
    <w:p w14:paraId="7EED8D3A" w14:textId="77777777" w:rsidR="00F32F8D" w:rsidRDefault="00F32F8D" w:rsidP="001077D4">
      <w:pPr>
        <w:ind w:left="284"/>
        <w:rPr>
          <w:b/>
          <w:bCs/>
        </w:rPr>
      </w:pPr>
      <w:r w:rsidRPr="00ED1E9C">
        <w:rPr>
          <w:b/>
          <w:bCs/>
        </w:rPr>
        <w:t xml:space="preserve">Observation </w:t>
      </w:r>
      <w:r>
        <w:rPr>
          <w:b/>
          <w:bCs/>
        </w:rPr>
        <w:t>3</w:t>
      </w:r>
      <w:r w:rsidRPr="00ED1E9C">
        <w:rPr>
          <w:b/>
          <w:bCs/>
        </w:rPr>
        <w:t xml:space="preserve">: The validity duration is broadcasted on the </w:t>
      </w:r>
      <w:proofErr w:type="gramStart"/>
      <w:r w:rsidRPr="00ED1E9C">
        <w:rPr>
          <w:b/>
          <w:bCs/>
        </w:rPr>
        <w:t>SIB, and</w:t>
      </w:r>
      <w:proofErr w:type="gramEnd"/>
      <w:r w:rsidRPr="00ED1E9C">
        <w:rPr>
          <w:b/>
          <w:bCs/>
        </w:rPr>
        <w:t xml:space="preserve"> is defined as the maximum time during which the UE can apply the acquired information without having acquired new one.</w:t>
      </w:r>
    </w:p>
    <w:p w14:paraId="7A4FF236" w14:textId="77777777" w:rsidR="00F32F8D" w:rsidRPr="000F7E8C" w:rsidRDefault="00F32F8D" w:rsidP="001077D4">
      <w:pPr>
        <w:ind w:left="284"/>
        <w:jc w:val="both"/>
      </w:pPr>
      <w:r w:rsidRPr="001B0E09">
        <w:rPr>
          <w:b/>
          <w:bCs/>
        </w:rPr>
        <w:t xml:space="preserve">Observation </w:t>
      </w:r>
      <w:r>
        <w:rPr>
          <w:b/>
          <w:bCs/>
        </w:rPr>
        <w:t>4</w:t>
      </w:r>
      <w:r w:rsidRPr="001B0E09">
        <w:rPr>
          <w:b/>
          <w:bCs/>
        </w:rPr>
        <w:t xml:space="preserve">: A </w:t>
      </w:r>
      <w:r w:rsidRPr="001B0E09">
        <w:rPr>
          <w:b/>
          <w:bCs/>
          <w:lang w:eastAsia="x-none"/>
        </w:rPr>
        <w:t>single validity timer is used for both serving satellite ephemeris and common TA related parameters</w:t>
      </w:r>
      <w:r>
        <w:rPr>
          <w:b/>
          <w:bCs/>
          <w:lang w:eastAsia="x-none"/>
        </w:rPr>
        <w:t xml:space="preserve">. </w:t>
      </w:r>
      <w:r w:rsidRPr="001B0E09">
        <w:rPr>
          <w:b/>
          <w:bCs/>
          <w:iCs/>
        </w:rPr>
        <w:t>The serving satellite ephemeris and common TA related parameters are signalled in the same SIB message and have the same epoch time.</w:t>
      </w:r>
    </w:p>
    <w:p w14:paraId="680C0377" w14:textId="77777777" w:rsidR="00F32F8D" w:rsidRDefault="00F32F8D" w:rsidP="001077D4">
      <w:pPr>
        <w:ind w:left="284"/>
        <w:rPr>
          <w:b/>
          <w:bCs/>
        </w:rPr>
      </w:pPr>
      <w:r w:rsidRPr="00ED1E9C">
        <w:rPr>
          <w:b/>
          <w:bCs/>
        </w:rPr>
        <w:t xml:space="preserve">Observation </w:t>
      </w:r>
      <w:r>
        <w:rPr>
          <w:b/>
          <w:bCs/>
        </w:rPr>
        <w:t>5</w:t>
      </w:r>
      <w:r w:rsidRPr="00ED1E9C">
        <w:rPr>
          <w:b/>
          <w:bCs/>
        </w:rPr>
        <w:t>: The validity timer should be started/restarted with configured timer validity duration at the epoch time (</w:t>
      </w:r>
      <w:proofErr w:type="gramStart"/>
      <w:r w:rsidRPr="00ED1E9C">
        <w:rPr>
          <w:b/>
          <w:bCs/>
        </w:rPr>
        <w:t>i.e.</w:t>
      </w:r>
      <w:proofErr w:type="gramEnd"/>
      <w:r w:rsidRPr="00ED1E9C">
        <w:rPr>
          <w:b/>
          <w:bCs/>
        </w:rPr>
        <w:t xml:space="preserve"> time when the information can be first applied) of the serving satellite ephemeris and </w:t>
      </w:r>
      <w:r>
        <w:rPr>
          <w:b/>
          <w:bCs/>
        </w:rPr>
        <w:t>common TA related</w:t>
      </w:r>
      <w:r w:rsidRPr="00ED1E9C">
        <w:rPr>
          <w:b/>
          <w:bCs/>
        </w:rPr>
        <w:t xml:space="preserve"> </w:t>
      </w:r>
      <w:r>
        <w:rPr>
          <w:b/>
          <w:bCs/>
        </w:rPr>
        <w:t>parameters</w:t>
      </w:r>
      <w:r w:rsidRPr="00ED1E9C">
        <w:rPr>
          <w:b/>
          <w:bCs/>
        </w:rPr>
        <w:t>.</w:t>
      </w:r>
    </w:p>
    <w:p w14:paraId="2FEDE431" w14:textId="77777777" w:rsidR="00F32F8D" w:rsidRDefault="00F32F8D" w:rsidP="001077D4">
      <w:pPr>
        <w:ind w:left="284"/>
        <w:rPr>
          <w:b/>
          <w:bCs/>
        </w:rPr>
      </w:pPr>
      <w:r w:rsidRPr="00ED1E9C">
        <w:rPr>
          <w:b/>
          <w:bCs/>
        </w:rPr>
        <w:t xml:space="preserve">Observation </w:t>
      </w:r>
      <w:r>
        <w:rPr>
          <w:b/>
          <w:bCs/>
        </w:rPr>
        <w:t>6</w:t>
      </w:r>
      <w:r w:rsidRPr="00ED1E9C">
        <w:rPr>
          <w:b/>
          <w:bCs/>
        </w:rPr>
        <w:t xml:space="preserve">: </w:t>
      </w:r>
      <w:r w:rsidRPr="00474D7B">
        <w:rPr>
          <w:b/>
          <w:bCs/>
        </w:rPr>
        <w:t>The UE assumes that it has lost uplink synchronization if new or additional assistance information (</w:t>
      </w:r>
      <w:proofErr w:type="gramStart"/>
      <w:r w:rsidRPr="00474D7B">
        <w:rPr>
          <w:b/>
          <w:bCs/>
        </w:rPr>
        <w:t>i.e.</w:t>
      </w:r>
      <w:proofErr w:type="gramEnd"/>
      <w:r w:rsidRPr="00474D7B">
        <w:rPr>
          <w:b/>
          <w:bCs/>
        </w:rPr>
        <w:t xml:space="preserve"> serving satellite ephemeris data or Common TA parameters) is not available within the associated validity duration</w:t>
      </w:r>
      <w:r w:rsidRPr="00ED1E9C">
        <w:rPr>
          <w:b/>
          <w:bCs/>
        </w:rPr>
        <w:t>.</w:t>
      </w:r>
    </w:p>
    <w:p w14:paraId="5457FE39" w14:textId="77777777" w:rsidR="00F32F8D" w:rsidRPr="00DA032A" w:rsidRDefault="00F32F8D" w:rsidP="001077D4">
      <w:pPr>
        <w:ind w:left="284"/>
        <w:rPr>
          <w:b/>
          <w:bCs/>
        </w:rPr>
      </w:pPr>
      <w:r w:rsidRPr="00DA032A">
        <w:rPr>
          <w:b/>
          <w:bCs/>
        </w:rPr>
        <w:t xml:space="preserve">Observation </w:t>
      </w:r>
      <w:r>
        <w:rPr>
          <w:b/>
          <w:bCs/>
        </w:rPr>
        <w:t>7</w:t>
      </w:r>
      <w:r w:rsidRPr="00DA032A">
        <w:rPr>
          <w:b/>
          <w:bCs/>
        </w:rPr>
        <w:t xml:space="preserve">: When the validity timer is expired, </w:t>
      </w:r>
      <w:r>
        <w:rPr>
          <w:b/>
          <w:bCs/>
        </w:rPr>
        <w:t xml:space="preserve">the </w:t>
      </w:r>
      <w:r w:rsidRPr="00DA032A">
        <w:rPr>
          <w:b/>
          <w:bCs/>
        </w:rPr>
        <w:t xml:space="preserve">UE should stop UL transmission before achieving new </w:t>
      </w:r>
      <w:r>
        <w:rPr>
          <w:b/>
          <w:bCs/>
        </w:rPr>
        <w:t>ephemeris information and common TA related parameters</w:t>
      </w:r>
      <w:r w:rsidRPr="00DA032A">
        <w:rPr>
          <w:b/>
          <w:bCs/>
        </w:rPr>
        <w:t>.</w:t>
      </w:r>
    </w:p>
    <w:p w14:paraId="4EC0A30D" w14:textId="77777777" w:rsidR="00F32F8D" w:rsidRPr="003A3EF7" w:rsidRDefault="00F32F8D" w:rsidP="001077D4">
      <w:pPr>
        <w:ind w:left="284"/>
        <w:rPr>
          <w:b/>
          <w:bCs/>
          <w:color w:val="000000"/>
          <w:lang w:eastAsia="zh-CN"/>
        </w:rPr>
      </w:pPr>
      <w:r w:rsidRPr="003A3EF7">
        <w:rPr>
          <w:b/>
          <w:bCs/>
          <w:color w:val="000000"/>
          <w:lang w:eastAsia="zh-CN"/>
        </w:rPr>
        <w:t>Observation</w:t>
      </w:r>
      <w:r>
        <w:rPr>
          <w:b/>
          <w:bCs/>
          <w:color w:val="000000"/>
          <w:lang w:eastAsia="zh-CN"/>
        </w:rPr>
        <w:t xml:space="preserve"> 8: T</w:t>
      </w:r>
      <w:r w:rsidRPr="003A3EF7">
        <w:rPr>
          <w:b/>
          <w:bCs/>
          <w:color w:val="000000"/>
          <w:lang w:eastAsia="zh-CN"/>
        </w:rPr>
        <w:t xml:space="preserve">he </w:t>
      </w:r>
      <w:proofErr w:type="spellStart"/>
      <w:r>
        <w:rPr>
          <w:b/>
          <w:bCs/>
          <w:color w:val="000000"/>
          <w:lang w:eastAsia="zh-CN"/>
        </w:rPr>
        <w:t>e</w:t>
      </w:r>
      <w:r w:rsidRPr="003A3EF7">
        <w:rPr>
          <w:b/>
          <w:bCs/>
          <w:color w:val="000000"/>
          <w:lang w:eastAsia="zh-CN"/>
        </w:rPr>
        <w:t>NB</w:t>
      </w:r>
      <w:proofErr w:type="spellEnd"/>
      <w:r w:rsidRPr="003A3EF7">
        <w:rPr>
          <w:b/>
          <w:bCs/>
          <w:color w:val="000000"/>
          <w:lang w:eastAsia="zh-CN"/>
        </w:rPr>
        <w:t xml:space="preserve"> has no knowledge of the time when the validity timer expir</w:t>
      </w:r>
      <w:r>
        <w:rPr>
          <w:b/>
          <w:bCs/>
          <w:color w:val="000000"/>
          <w:lang w:eastAsia="zh-CN"/>
        </w:rPr>
        <w:t>es</w:t>
      </w:r>
      <w:r w:rsidRPr="003A3EF7">
        <w:rPr>
          <w:b/>
          <w:bCs/>
          <w:color w:val="000000"/>
          <w:lang w:eastAsia="zh-CN"/>
        </w:rPr>
        <w:t xml:space="preserve"> in UE if </w:t>
      </w:r>
      <w:r>
        <w:rPr>
          <w:b/>
          <w:bCs/>
          <w:color w:val="000000"/>
          <w:lang w:eastAsia="zh-CN"/>
        </w:rPr>
        <w:t>there is no feedback from UE regarding the validity timer status.</w:t>
      </w:r>
    </w:p>
    <w:p w14:paraId="4F3C1B77" w14:textId="77777777" w:rsidR="00F32F8D" w:rsidRDefault="00F32F8D" w:rsidP="001077D4">
      <w:pPr>
        <w:ind w:left="284"/>
        <w:rPr>
          <w:b/>
          <w:bCs/>
        </w:rPr>
      </w:pPr>
      <w:r w:rsidRPr="00384C98">
        <w:rPr>
          <w:b/>
          <w:bCs/>
        </w:rPr>
        <w:t xml:space="preserve">Observation </w:t>
      </w:r>
      <w:r>
        <w:rPr>
          <w:b/>
          <w:bCs/>
        </w:rPr>
        <w:t>9</w:t>
      </w:r>
      <w:r w:rsidRPr="00384C98">
        <w:rPr>
          <w:b/>
          <w:bCs/>
        </w:rPr>
        <w:t xml:space="preserve">: </w:t>
      </w:r>
      <w:r w:rsidRPr="00A32D3F">
        <w:rPr>
          <w:b/>
          <w:bCs/>
        </w:rPr>
        <w:t xml:space="preserve">There would be unexpected operation of UE for </w:t>
      </w:r>
      <w:proofErr w:type="spellStart"/>
      <w:r w:rsidRPr="00A32D3F">
        <w:rPr>
          <w:b/>
          <w:bCs/>
        </w:rPr>
        <w:t>eNB</w:t>
      </w:r>
      <w:proofErr w:type="spellEnd"/>
      <w:r w:rsidRPr="00A32D3F">
        <w:rPr>
          <w:b/>
          <w:bCs/>
        </w:rPr>
        <w:t xml:space="preserve"> scheduling if there is no common understanding on validity timer</w:t>
      </w:r>
      <w:r>
        <w:rPr>
          <w:b/>
          <w:bCs/>
        </w:rPr>
        <w:t xml:space="preserve"> status between UE and the </w:t>
      </w:r>
      <w:proofErr w:type="spellStart"/>
      <w:r>
        <w:rPr>
          <w:b/>
          <w:bCs/>
        </w:rPr>
        <w:t>eNB</w:t>
      </w:r>
      <w:proofErr w:type="spellEnd"/>
      <w:r w:rsidRPr="00A32D3F">
        <w:rPr>
          <w:b/>
          <w:bCs/>
        </w:rPr>
        <w:t xml:space="preserve">, causing </w:t>
      </w:r>
      <w:r>
        <w:rPr>
          <w:b/>
          <w:bCs/>
        </w:rPr>
        <w:t>scheduling failure after expiration of the validity timer.</w:t>
      </w:r>
    </w:p>
    <w:p w14:paraId="4FF673BB" w14:textId="77777777" w:rsidR="00F32F8D" w:rsidRDefault="00F32F8D" w:rsidP="001077D4">
      <w:pPr>
        <w:ind w:left="284"/>
        <w:rPr>
          <w:b/>
          <w:bCs/>
        </w:rPr>
      </w:pPr>
      <w:r>
        <w:rPr>
          <w:b/>
          <w:bCs/>
        </w:rPr>
        <w:t xml:space="preserve">Proposal 6: RAN2 to confirm if there is no common understanding on validity time status between UE and </w:t>
      </w:r>
      <w:proofErr w:type="spellStart"/>
      <w:r>
        <w:rPr>
          <w:b/>
          <w:bCs/>
        </w:rPr>
        <w:t>eNB</w:t>
      </w:r>
      <w:proofErr w:type="spellEnd"/>
      <w:r>
        <w:rPr>
          <w:b/>
          <w:bCs/>
        </w:rPr>
        <w:t xml:space="preserve">, it will cause scheduling failure </w:t>
      </w:r>
      <w:r w:rsidRPr="00CC4C31">
        <w:rPr>
          <w:b/>
          <w:bCs/>
        </w:rPr>
        <w:t>after expiration of the validity timer</w:t>
      </w:r>
      <w:r>
        <w:rPr>
          <w:b/>
          <w:bCs/>
        </w:rPr>
        <w:t xml:space="preserve">. </w:t>
      </w:r>
    </w:p>
    <w:p w14:paraId="5450EDE1" w14:textId="1F3A1B3D" w:rsidR="00F32F8D" w:rsidRDefault="00F32F8D" w:rsidP="001077D4">
      <w:pPr>
        <w:ind w:left="284"/>
        <w:rPr>
          <w:b/>
          <w:bCs/>
          <w:lang w:eastAsia="x-none"/>
        </w:rPr>
      </w:pPr>
      <w:r w:rsidRPr="00384C98">
        <w:rPr>
          <w:b/>
          <w:bCs/>
        </w:rPr>
        <w:t xml:space="preserve">Observation </w:t>
      </w:r>
      <w:r>
        <w:rPr>
          <w:b/>
          <w:bCs/>
        </w:rPr>
        <w:t>10</w:t>
      </w:r>
      <w:r w:rsidRPr="00384C98">
        <w:rPr>
          <w:b/>
          <w:bCs/>
        </w:rPr>
        <w:t xml:space="preserve">: </w:t>
      </w:r>
      <w:r>
        <w:rPr>
          <w:b/>
          <w:bCs/>
        </w:rPr>
        <w:t>Even for sporadic short transmission, the data transmission may not be completed within the validity timer since it is totally up to NW scheduling decision based on cell load and UE status</w:t>
      </w:r>
      <w:r w:rsidRPr="00384C98">
        <w:rPr>
          <w:b/>
          <w:bCs/>
          <w:lang w:eastAsia="x-none"/>
        </w:rPr>
        <w:t>.</w:t>
      </w:r>
    </w:p>
    <w:p w14:paraId="29254C4D" w14:textId="1333C236" w:rsidR="00F32F8D" w:rsidRPr="00281EEC" w:rsidRDefault="00F32F8D" w:rsidP="001077D4">
      <w:pPr>
        <w:ind w:left="284"/>
        <w:rPr>
          <w:b/>
          <w:bCs/>
          <w:color w:val="000000" w:themeColor="text1"/>
        </w:rPr>
      </w:pPr>
      <w:r w:rsidRPr="00281EEC">
        <w:rPr>
          <w:b/>
          <w:bCs/>
          <w:color w:val="000000"/>
          <w:lang w:eastAsia="zh-CN"/>
        </w:rPr>
        <w:lastRenderedPageBreak/>
        <w:t>Proposal 7: There should be a common understanding on validity timer status between UE and network, which should be specified in IoT NTN even for sporadic short transmission.</w:t>
      </w:r>
      <w:r>
        <w:rPr>
          <w:b/>
          <w:bCs/>
          <w:color w:val="000000"/>
          <w:lang w:eastAsia="zh-CN"/>
        </w:rPr>
        <w:t xml:space="preserve"> </w:t>
      </w:r>
      <w:r w:rsidRPr="5B20FC3E">
        <w:rPr>
          <w:b/>
          <w:bCs/>
          <w:color w:val="000000" w:themeColor="text1"/>
        </w:rPr>
        <w:t xml:space="preserve">The </w:t>
      </w:r>
      <w:proofErr w:type="spellStart"/>
      <w:r>
        <w:rPr>
          <w:b/>
          <w:bCs/>
          <w:color w:val="000000" w:themeColor="text1"/>
        </w:rPr>
        <w:t>e</w:t>
      </w:r>
      <w:r w:rsidRPr="3F568E8F">
        <w:rPr>
          <w:b/>
          <w:bCs/>
          <w:color w:val="000000" w:themeColor="text1"/>
        </w:rPr>
        <w:t>NB</w:t>
      </w:r>
      <w:proofErr w:type="spellEnd"/>
      <w:r w:rsidRPr="5B20FC3E">
        <w:rPr>
          <w:b/>
          <w:bCs/>
          <w:color w:val="000000" w:themeColor="text1"/>
        </w:rPr>
        <w:t xml:space="preserve"> must know whether the UE is within the validity duration or whether the validity timer has expired or is about to expire soon at the UE side.</w:t>
      </w:r>
    </w:p>
    <w:p w14:paraId="1DBA96F5" w14:textId="77777777" w:rsidR="00F32F8D" w:rsidRDefault="00F32F8D" w:rsidP="001077D4">
      <w:pPr>
        <w:ind w:left="284"/>
        <w:rPr>
          <w:b/>
          <w:bCs/>
        </w:rPr>
      </w:pPr>
      <w:r w:rsidRPr="5B20FC3E">
        <w:rPr>
          <w:b/>
          <w:bCs/>
        </w:rPr>
        <w:t xml:space="preserve">Proposal </w:t>
      </w:r>
      <w:r>
        <w:rPr>
          <w:b/>
          <w:bCs/>
        </w:rPr>
        <w:t>8</w:t>
      </w:r>
      <w:r w:rsidRPr="5B20FC3E">
        <w:rPr>
          <w:b/>
          <w:bCs/>
        </w:rPr>
        <w:t>: RAN2 to discuss how UE reports the validity timer status to network to ensure a common understanding of the validity timer between UE and network.</w:t>
      </w:r>
    </w:p>
    <w:p w14:paraId="547F832E" w14:textId="77777777" w:rsidR="00F32F8D" w:rsidRDefault="00F32F8D" w:rsidP="001077D4">
      <w:pPr>
        <w:ind w:left="284"/>
        <w:rPr>
          <w:b/>
          <w:bCs/>
        </w:rPr>
      </w:pPr>
      <w:r w:rsidRPr="00281EEC">
        <w:rPr>
          <w:b/>
          <w:bCs/>
        </w:rPr>
        <w:t>Proposal 9: To save power and resource consumption, once the validity timer has expired, UE should remain in RRC Connected mode. The UE can therefore read the new ephemeris data for UL synchronisation and report it to the network (</w:t>
      </w:r>
      <w:proofErr w:type="gramStart"/>
      <w:r w:rsidRPr="00281EEC">
        <w:rPr>
          <w:b/>
          <w:bCs/>
        </w:rPr>
        <w:t>e.g.</w:t>
      </w:r>
      <w:proofErr w:type="gramEnd"/>
      <w:r w:rsidRPr="00281EEC">
        <w:rPr>
          <w:b/>
          <w:bCs/>
        </w:rPr>
        <w:t xml:space="preserve"> via CFRA as indicated by PDCCH order or CBRA initiated by UE).</w:t>
      </w:r>
    </w:p>
    <w:p w14:paraId="7E444FE9" w14:textId="77777777" w:rsidR="006831D3" w:rsidRPr="00E1258E" w:rsidRDefault="006831D3" w:rsidP="006831D3">
      <w:pPr>
        <w:ind w:left="284"/>
        <w:rPr>
          <w:b/>
          <w:bCs/>
        </w:rPr>
      </w:pPr>
    </w:p>
    <w:p w14:paraId="2E4B92D2" w14:textId="699EE534" w:rsidR="006831D3" w:rsidRPr="0062783C" w:rsidRDefault="006831D3" w:rsidP="006831D3">
      <w:pPr>
        <w:rPr>
          <w:b/>
          <w:bCs/>
          <w:u w:val="single"/>
        </w:rPr>
      </w:pPr>
      <w:r w:rsidRPr="0062783C">
        <w:rPr>
          <w:b/>
          <w:bCs/>
          <w:u w:val="single"/>
        </w:rPr>
        <w:t xml:space="preserve">On </w:t>
      </w:r>
      <w:r>
        <w:rPr>
          <w:b/>
          <w:bCs/>
          <w:u w:val="single"/>
        </w:rPr>
        <w:t xml:space="preserve">GNSS Fix Validity </w:t>
      </w:r>
    </w:p>
    <w:p w14:paraId="640D77BB" w14:textId="540D2631" w:rsidR="006831D3" w:rsidRPr="00DA032A" w:rsidRDefault="006831D3" w:rsidP="006831D3">
      <w:pPr>
        <w:ind w:left="284"/>
        <w:rPr>
          <w:b/>
          <w:bCs/>
        </w:rPr>
      </w:pPr>
      <w:r w:rsidRPr="00DA032A">
        <w:rPr>
          <w:b/>
          <w:bCs/>
        </w:rPr>
        <w:t xml:space="preserve">Observation </w:t>
      </w:r>
      <w:r w:rsidR="00E715E3">
        <w:rPr>
          <w:b/>
          <w:bCs/>
        </w:rPr>
        <w:t>11</w:t>
      </w:r>
      <w:r w:rsidRPr="00DA032A">
        <w:rPr>
          <w:b/>
          <w:bCs/>
        </w:rPr>
        <w:t xml:space="preserve">: When the </w:t>
      </w:r>
      <w:r>
        <w:rPr>
          <w:b/>
          <w:bCs/>
        </w:rPr>
        <w:t>GNSS validity duration</w:t>
      </w:r>
      <w:r w:rsidRPr="00DA032A">
        <w:rPr>
          <w:b/>
          <w:bCs/>
        </w:rPr>
        <w:t xml:space="preserve"> is expired, </w:t>
      </w:r>
      <w:r>
        <w:rPr>
          <w:b/>
          <w:bCs/>
        </w:rPr>
        <w:t xml:space="preserve">the </w:t>
      </w:r>
      <w:r w:rsidRPr="00DA032A">
        <w:rPr>
          <w:b/>
          <w:bCs/>
        </w:rPr>
        <w:t xml:space="preserve">UE should stop UL transmission before achieving new </w:t>
      </w:r>
      <w:r>
        <w:rPr>
          <w:b/>
          <w:bCs/>
        </w:rPr>
        <w:t>GNSS information</w:t>
      </w:r>
      <w:r w:rsidRPr="00DA032A">
        <w:rPr>
          <w:b/>
          <w:bCs/>
        </w:rPr>
        <w:t>.</w:t>
      </w:r>
    </w:p>
    <w:p w14:paraId="530969E9" w14:textId="177F0DA7" w:rsidR="006831D3" w:rsidRPr="00384C98" w:rsidRDefault="006831D3" w:rsidP="006831D3">
      <w:pPr>
        <w:ind w:left="284"/>
        <w:rPr>
          <w:b/>
          <w:bCs/>
        </w:rPr>
      </w:pPr>
      <w:r w:rsidRPr="00384C98">
        <w:rPr>
          <w:b/>
          <w:bCs/>
        </w:rPr>
        <w:t xml:space="preserve">Observation </w:t>
      </w:r>
      <w:r>
        <w:rPr>
          <w:b/>
          <w:bCs/>
        </w:rPr>
        <w:t>1</w:t>
      </w:r>
      <w:r w:rsidR="00E715E3">
        <w:rPr>
          <w:b/>
          <w:bCs/>
        </w:rPr>
        <w:t>2</w:t>
      </w:r>
      <w:r w:rsidRPr="00384C98">
        <w:rPr>
          <w:b/>
          <w:bCs/>
        </w:rPr>
        <w:t xml:space="preserve">: </w:t>
      </w:r>
      <w:r>
        <w:rPr>
          <w:b/>
          <w:bCs/>
        </w:rPr>
        <w:t>Even for sporadic short transmission, the data transmission may not be completed within the GNSS validity duration since it is totally up to NW scheduling decision based on cell load and UE status</w:t>
      </w:r>
      <w:r w:rsidRPr="00384C98">
        <w:rPr>
          <w:b/>
          <w:bCs/>
          <w:lang w:eastAsia="x-none"/>
        </w:rPr>
        <w:t>.</w:t>
      </w:r>
    </w:p>
    <w:p w14:paraId="1000FA22" w14:textId="0812B232" w:rsidR="006831D3" w:rsidRDefault="006831D3" w:rsidP="006831D3">
      <w:pPr>
        <w:ind w:left="284"/>
        <w:rPr>
          <w:b/>
          <w:bCs/>
        </w:rPr>
      </w:pPr>
      <w:r w:rsidRPr="00543803">
        <w:rPr>
          <w:b/>
          <w:bCs/>
        </w:rPr>
        <w:t>Observation 1</w:t>
      </w:r>
      <w:r w:rsidR="00E715E3">
        <w:rPr>
          <w:b/>
          <w:bCs/>
        </w:rPr>
        <w:t>3</w:t>
      </w:r>
      <w:r w:rsidRPr="00543803">
        <w:rPr>
          <w:b/>
          <w:bCs/>
        </w:rPr>
        <w:t>: UE should report the GNSS validity duration to NW via RRC.</w:t>
      </w:r>
      <w:r>
        <w:rPr>
          <w:b/>
          <w:bCs/>
        </w:rPr>
        <w:t xml:space="preserve"> </w:t>
      </w:r>
      <w:r w:rsidRPr="00813A70">
        <w:rPr>
          <w:b/>
          <w:bCs/>
        </w:rPr>
        <w:t>NW and UE will have a common understanding on the GNSS validity duration</w:t>
      </w:r>
      <w:r w:rsidR="004F2980">
        <w:rPr>
          <w:b/>
          <w:bCs/>
        </w:rPr>
        <w:t xml:space="preserve"> status</w:t>
      </w:r>
      <w:r w:rsidRPr="00813A70">
        <w:rPr>
          <w:b/>
          <w:bCs/>
        </w:rPr>
        <w:t>, to facilitate the NW to schedule the UE based on whether it is capable for UL transmission.</w:t>
      </w:r>
    </w:p>
    <w:p w14:paraId="69B6B813" w14:textId="77777777" w:rsidR="006831D3" w:rsidRPr="00233036" w:rsidRDefault="006831D3" w:rsidP="006831D3">
      <w:pPr>
        <w:ind w:left="284"/>
        <w:rPr>
          <w:b/>
          <w:bCs/>
          <w:lang w:val="en-US"/>
        </w:rPr>
      </w:pPr>
      <w:r>
        <w:rPr>
          <w:b/>
          <w:bCs/>
        </w:rPr>
        <w:t xml:space="preserve">Proposal 10: </w:t>
      </w:r>
      <w:r w:rsidRPr="00233036">
        <w:rPr>
          <w:b/>
          <w:bCs/>
        </w:rPr>
        <w:t xml:space="preserve">UE </w:t>
      </w:r>
      <w:r>
        <w:rPr>
          <w:b/>
          <w:bCs/>
        </w:rPr>
        <w:t>should</w:t>
      </w:r>
      <w:r w:rsidRPr="00233036">
        <w:rPr>
          <w:b/>
          <w:bCs/>
        </w:rPr>
        <w:t xml:space="preserve"> report </w:t>
      </w:r>
      <w:r>
        <w:rPr>
          <w:b/>
          <w:bCs/>
        </w:rPr>
        <w:t xml:space="preserve">the GNSS </w:t>
      </w:r>
      <w:r w:rsidRPr="00233036">
        <w:rPr>
          <w:b/>
          <w:bCs/>
        </w:rPr>
        <w:t>valid duration in Msg</w:t>
      </w:r>
      <w:r>
        <w:rPr>
          <w:b/>
          <w:bCs/>
        </w:rPr>
        <w:t>3/Msg</w:t>
      </w:r>
      <w:r w:rsidRPr="00233036">
        <w:rPr>
          <w:b/>
          <w:bCs/>
        </w:rPr>
        <w:t>5 or subsequent UL RRC message</w:t>
      </w:r>
      <w:r>
        <w:rPr>
          <w:b/>
          <w:bCs/>
        </w:rPr>
        <w:t>s.</w:t>
      </w:r>
    </w:p>
    <w:p w14:paraId="46B5396B" w14:textId="2E1E0DDF" w:rsidR="006831D3" w:rsidRPr="003D02B9" w:rsidRDefault="006831D3" w:rsidP="006831D3">
      <w:pPr>
        <w:ind w:left="284"/>
        <w:rPr>
          <w:b/>
          <w:bCs/>
        </w:rPr>
      </w:pPr>
      <w:r w:rsidRPr="003D02B9">
        <w:rPr>
          <w:b/>
          <w:bCs/>
        </w:rPr>
        <w:t>Observation 1</w:t>
      </w:r>
      <w:r w:rsidR="00E715E3">
        <w:rPr>
          <w:b/>
          <w:bCs/>
        </w:rPr>
        <w:t>4</w:t>
      </w:r>
      <w:r w:rsidRPr="003D02B9">
        <w:rPr>
          <w:b/>
          <w:bCs/>
        </w:rPr>
        <w:t xml:space="preserve">: Since the UE in RRC_CONNECTED should go back to idle mode when GNSS becomes </w:t>
      </w:r>
      <w:proofErr w:type="gramStart"/>
      <w:r w:rsidRPr="003D02B9">
        <w:rPr>
          <w:b/>
          <w:bCs/>
        </w:rPr>
        <w:t>outdated, if</w:t>
      </w:r>
      <w:proofErr w:type="gramEnd"/>
      <w:r w:rsidRPr="003D02B9">
        <w:rPr>
          <w:b/>
          <w:bCs/>
        </w:rPr>
        <w:t xml:space="preserve"> UE only reads the GNSS before initial access</w:t>
      </w:r>
      <w:r w:rsidR="00410764">
        <w:rPr>
          <w:b/>
          <w:bCs/>
        </w:rPr>
        <w:t xml:space="preserve"> </w:t>
      </w:r>
      <w:r w:rsidRPr="003D02B9">
        <w:rPr>
          <w:b/>
          <w:bCs/>
        </w:rPr>
        <w:t xml:space="preserve">it will not only restrict NW scheduling but also waste UE’s power. </w:t>
      </w:r>
    </w:p>
    <w:p w14:paraId="7C41C07E" w14:textId="77777777" w:rsidR="00CF6AED" w:rsidRDefault="00CF6AED" w:rsidP="00CF6AED">
      <w:pPr>
        <w:ind w:left="284"/>
        <w:rPr>
          <w:b/>
          <w:bCs/>
        </w:rPr>
      </w:pPr>
      <w:r>
        <w:rPr>
          <w:b/>
          <w:bCs/>
        </w:rPr>
        <w:t>Proposal 11</w:t>
      </w:r>
      <w:r w:rsidRPr="00DC6F84">
        <w:rPr>
          <w:b/>
          <w:bCs/>
        </w:rPr>
        <w:t xml:space="preserve">: </w:t>
      </w:r>
      <w:r>
        <w:rPr>
          <w:b/>
          <w:bCs/>
        </w:rPr>
        <w:t xml:space="preserve">For UE in RRC Connected mode, the GNSS validity should be kept </w:t>
      </w:r>
      <w:proofErr w:type="gramStart"/>
      <w:r>
        <w:rPr>
          <w:b/>
          <w:bCs/>
        </w:rPr>
        <w:t>in order to</w:t>
      </w:r>
      <w:proofErr w:type="gramEnd"/>
      <w:r>
        <w:rPr>
          <w:b/>
          <w:bCs/>
        </w:rPr>
        <w:t xml:space="preserve"> complete the data transmission before the UE go back to idle state</w:t>
      </w:r>
      <w:r w:rsidRPr="00475E5E">
        <w:rPr>
          <w:b/>
          <w:bCs/>
        </w:rPr>
        <w:t>.</w:t>
      </w:r>
    </w:p>
    <w:p w14:paraId="13A81956" w14:textId="42963A1E" w:rsidR="006831D3" w:rsidRPr="0062783C" w:rsidRDefault="006831D3" w:rsidP="006831D3">
      <w:pPr>
        <w:rPr>
          <w:b/>
          <w:bCs/>
          <w:u w:val="single"/>
        </w:rPr>
      </w:pPr>
      <w:r>
        <w:rPr>
          <w:b/>
          <w:bCs/>
          <w:u w:val="single"/>
        </w:rPr>
        <w:t>Location Reporting via RRC Signalling</w:t>
      </w:r>
    </w:p>
    <w:p w14:paraId="260DE991" w14:textId="77777777" w:rsidR="006831D3" w:rsidRPr="00C103EE" w:rsidRDefault="006831D3" w:rsidP="006831D3">
      <w:pPr>
        <w:ind w:left="284"/>
        <w:rPr>
          <w:b/>
        </w:rPr>
      </w:pPr>
      <w:r w:rsidRPr="00C103EE">
        <w:rPr>
          <w:b/>
        </w:rPr>
        <w:t xml:space="preserve">Proposal </w:t>
      </w:r>
      <w:r>
        <w:rPr>
          <w:b/>
        </w:rPr>
        <w:t>12</w:t>
      </w:r>
      <w:r w:rsidRPr="00C103EE">
        <w:rPr>
          <w:b/>
        </w:rPr>
        <w:t xml:space="preserve">: For UE in RRC Connected mode, </w:t>
      </w:r>
      <w:proofErr w:type="spellStart"/>
      <w:r w:rsidRPr="00C103EE">
        <w:rPr>
          <w:b/>
        </w:rPr>
        <w:t>eNB</w:t>
      </w:r>
      <w:proofErr w:type="spellEnd"/>
      <w:r w:rsidRPr="00C103EE">
        <w:rPr>
          <w:b/>
        </w:rPr>
        <w:t xml:space="preserve"> can request UE </w:t>
      </w:r>
      <w:r>
        <w:rPr>
          <w:b/>
        </w:rPr>
        <w:t xml:space="preserve">to </w:t>
      </w:r>
      <w:r w:rsidRPr="00C103EE">
        <w:rPr>
          <w:b/>
        </w:rPr>
        <w:t xml:space="preserve">report its location if the AS security is established and the NTN specific user consent is stored in </w:t>
      </w:r>
      <w:r>
        <w:rPr>
          <w:b/>
        </w:rPr>
        <w:t xml:space="preserve">the </w:t>
      </w:r>
      <w:proofErr w:type="spellStart"/>
      <w:r>
        <w:rPr>
          <w:b/>
        </w:rPr>
        <w:t>eNB</w:t>
      </w:r>
      <w:proofErr w:type="spellEnd"/>
      <w:r w:rsidRPr="00C103EE">
        <w:rPr>
          <w:b/>
        </w:rPr>
        <w:t>.</w:t>
      </w:r>
    </w:p>
    <w:p w14:paraId="1112E2BF" w14:textId="77777777" w:rsidR="006831D3" w:rsidRDefault="006831D3" w:rsidP="006831D3">
      <w:pPr>
        <w:ind w:left="284"/>
        <w:rPr>
          <w:b/>
        </w:rPr>
      </w:pPr>
      <w:r w:rsidRPr="00C103EE">
        <w:rPr>
          <w:b/>
        </w:rPr>
        <w:t xml:space="preserve">Proposal </w:t>
      </w:r>
      <w:r>
        <w:rPr>
          <w:b/>
        </w:rPr>
        <w:t>13</w:t>
      </w:r>
      <w:r w:rsidRPr="00C103EE">
        <w:rPr>
          <w:b/>
        </w:rPr>
        <w:t xml:space="preserve">: </w:t>
      </w:r>
      <w:r>
        <w:rPr>
          <w:b/>
        </w:rPr>
        <w:t>For IoT NTN, RRC signalling is used to report UE location. The reported UE location can be used for Cell ID mapping, MME selection and Timing Advance estimation</w:t>
      </w:r>
      <w:r w:rsidRPr="00C103EE">
        <w:rPr>
          <w:b/>
        </w:rPr>
        <w:t>.</w:t>
      </w:r>
    </w:p>
    <w:p w14:paraId="3434B171" w14:textId="77777777" w:rsidR="001A2D2E" w:rsidRPr="006E13D1" w:rsidRDefault="001A2D2E" w:rsidP="00217D9C"/>
    <w:p w14:paraId="374954F9" w14:textId="77777777" w:rsidR="00F307BD" w:rsidRPr="00206708" w:rsidRDefault="00F307BD" w:rsidP="00F307BD">
      <w:pPr>
        <w:pStyle w:val="Heading1"/>
      </w:pPr>
      <w:r w:rsidRPr="00206708">
        <w:t>References</w:t>
      </w:r>
    </w:p>
    <w:p w14:paraId="58D932AE" w14:textId="77777777" w:rsidR="00893FD8" w:rsidRDefault="00893FD8" w:rsidP="00893FD8">
      <w:r>
        <w:t xml:space="preserve">[1] </w:t>
      </w:r>
      <w:r w:rsidRPr="00134C0A">
        <w:t>R</w:t>
      </w:r>
      <w:r>
        <w:t>2</w:t>
      </w:r>
      <w:r w:rsidRPr="00134C0A">
        <w:t>-211</w:t>
      </w:r>
      <w:r>
        <w:t>1212</w:t>
      </w:r>
      <w:r w:rsidRPr="00134C0A">
        <w:t xml:space="preserve"> </w:t>
      </w:r>
      <w:r w:rsidRPr="00134C0A">
        <w:rPr>
          <w:i/>
          <w:iCs/>
        </w:rPr>
        <w:t>LS on Validity Timer for UL Synchronization</w:t>
      </w:r>
      <w:r w:rsidRPr="00134C0A">
        <w:t>, MediaTek</w:t>
      </w:r>
    </w:p>
    <w:p w14:paraId="1F7A2105" w14:textId="77777777" w:rsidR="00893FD8" w:rsidRDefault="00893FD8" w:rsidP="00893FD8">
      <w:r>
        <w:t xml:space="preserve">[2] </w:t>
      </w:r>
      <w:r w:rsidRPr="00C80CDD">
        <w:t>R2-2111477</w:t>
      </w:r>
      <w:r>
        <w:t xml:space="preserve"> </w:t>
      </w:r>
      <w:r w:rsidRPr="00C80CDD">
        <w:rPr>
          <w:i/>
          <w:iCs/>
        </w:rPr>
        <w:t>R</w:t>
      </w:r>
      <w:r w:rsidRPr="00C80CDD">
        <w:rPr>
          <w:rFonts w:hint="eastAsia"/>
          <w:i/>
          <w:iCs/>
        </w:rPr>
        <w:t>e</w:t>
      </w:r>
      <w:r w:rsidRPr="00C80CDD">
        <w:rPr>
          <w:i/>
          <w:iCs/>
        </w:rPr>
        <w:t>port of [AT116-e][</w:t>
      </w:r>
      <w:proofErr w:type="gramStart"/>
      <w:r w:rsidRPr="00C80CDD">
        <w:rPr>
          <w:i/>
          <w:iCs/>
        </w:rPr>
        <w:t>028][</w:t>
      </w:r>
      <w:proofErr w:type="gramEnd"/>
      <w:r w:rsidRPr="00C80CDD">
        <w:rPr>
          <w:i/>
          <w:iCs/>
        </w:rPr>
        <w:t xml:space="preserve">IoT-NTN] User Plane Impact, </w:t>
      </w:r>
      <w:r w:rsidRPr="00C80CDD">
        <w:t>OPPO</w:t>
      </w:r>
    </w:p>
    <w:p w14:paraId="67064CBD" w14:textId="450DD220" w:rsidR="00893FD8" w:rsidRDefault="00893FD8" w:rsidP="00893FD8">
      <w:r>
        <w:t xml:space="preserve">[3] </w:t>
      </w:r>
      <w:r w:rsidRPr="00752AF1">
        <w:t xml:space="preserve">R1-2112848 </w:t>
      </w:r>
      <w:r w:rsidRPr="00752AF1">
        <w:rPr>
          <w:i/>
          <w:iCs/>
        </w:rPr>
        <w:t>LS to RAN2 on GNSS validity duration for IoT NTN</w:t>
      </w:r>
      <w:r w:rsidRPr="00752AF1">
        <w:t>, MediaTek</w:t>
      </w:r>
    </w:p>
    <w:p w14:paraId="66052AC3" w14:textId="3F8A6DA2" w:rsidR="00FE63C1" w:rsidRDefault="00FE63C1" w:rsidP="00FE63C1">
      <w:bookmarkStart w:id="2" w:name="_Ref90907519"/>
      <w:r>
        <w:t xml:space="preserve">[4] </w:t>
      </w:r>
      <w:r w:rsidRPr="00206708">
        <w:t xml:space="preserve">S3-214349 </w:t>
      </w:r>
      <w:r w:rsidRPr="00F307BD">
        <w:rPr>
          <w:i/>
          <w:iCs/>
        </w:rPr>
        <w:t>Reply LS on NTN specific User Consent</w:t>
      </w:r>
      <w:r>
        <w:rPr>
          <w:i/>
          <w:iCs/>
        </w:rPr>
        <w:t xml:space="preserve">, </w:t>
      </w:r>
      <w:r w:rsidRPr="00206708">
        <w:t>3GPP TSG-SA3 Meeting #105-e</w:t>
      </w:r>
      <w:r>
        <w:t xml:space="preserve"> </w:t>
      </w:r>
      <w:r w:rsidRPr="00206708">
        <w:t>e-meeting</w:t>
      </w:r>
    </w:p>
    <w:bookmarkEnd w:id="2"/>
    <w:p w14:paraId="6F467831" w14:textId="657DD699" w:rsidR="00FE63C1" w:rsidRDefault="00FE63C1" w:rsidP="00FE63C1">
      <w:r>
        <w:t xml:space="preserve">[5] </w:t>
      </w:r>
      <w:r w:rsidRPr="00206708">
        <w:t xml:space="preserve">S3-214360 </w:t>
      </w:r>
      <w:r w:rsidRPr="00F307BD">
        <w:rPr>
          <w:i/>
          <w:iCs/>
        </w:rPr>
        <w:t>Reply LS on UE location aspects in NTN</w:t>
      </w:r>
      <w:r>
        <w:t xml:space="preserve">, </w:t>
      </w:r>
      <w:r w:rsidRPr="00206708">
        <w:t>3GPP TSG-SA3 Meeting #105-e</w:t>
      </w:r>
      <w:r>
        <w:t xml:space="preserve"> </w:t>
      </w:r>
      <w:r w:rsidRPr="00206708">
        <w:t>e-meeting</w:t>
      </w:r>
    </w:p>
    <w:p w14:paraId="7D7DEB94" w14:textId="09C45724" w:rsidR="00FE63C1" w:rsidRPr="00206708" w:rsidRDefault="00FE63C1" w:rsidP="00FE63C1">
      <w:bookmarkStart w:id="3" w:name="_Ref90907524"/>
      <w:r>
        <w:t xml:space="preserve">[6] </w:t>
      </w:r>
      <w:r w:rsidRPr="00206708">
        <w:t xml:space="preserve">S3-214394 </w:t>
      </w:r>
      <w:r w:rsidRPr="00B60E2C">
        <w:rPr>
          <w:i/>
          <w:iCs/>
        </w:rPr>
        <w:t>Reply LS on UE location aspects in NTN</w:t>
      </w:r>
      <w:r>
        <w:rPr>
          <w:i/>
          <w:iCs/>
        </w:rPr>
        <w:t>,</w:t>
      </w:r>
      <w:r w:rsidRPr="00206708">
        <w:t xml:space="preserve"> 3GPP TSG-SA3 Meeting #105-e e-meeting</w:t>
      </w:r>
      <w:bookmarkEnd w:id="3"/>
    </w:p>
    <w:p w14:paraId="01127952" w14:textId="1B30E3A0" w:rsidR="00B529F9" w:rsidRDefault="00D642E3" w:rsidP="009339CB">
      <w:r>
        <w:t>[</w:t>
      </w:r>
      <w:r w:rsidR="00FE63C1">
        <w:t>7</w:t>
      </w:r>
      <w:r>
        <w:t xml:space="preserve">] R2-22xxxx </w:t>
      </w:r>
      <w:r w:rsidR="008B6EF2" w:rsidRPr="008B6EF2">
        <w:rPr>
          <w:i/>
          <w:iCs/>
        </w:rPr>
        <w:t>On User Plane left issues for IoT NTN</w:t>
      </w:r>
      <w:r w:rsidR="008B6EF2">
        <w:rPr>
          <w:i/>
          <w:iCs/>
        </w:rPr>
        <w:t xml:space="preserve">, </w:t>
      </w:r>
      <w:r w:rsidR="008B6EF2" w:rsidRPr="008B6EF2">
        <w:t>Nokia, Nokia Shanghai</w:t>
      </w:r>
      <w:r w:rsidR="008B6EF2">
        <w:t xml:space="preserve"> </w:t>
      </w:r>
      <w:r w:rsidR="008B6EF2" w:rsidRPr="008B6EF2">
        <w:t>Bell</w:t>
      </w:r>
    </w:p>
    <w:p w14:paraId="6A8C0C81" w14:textId="19C899D7" w:rsidR="00B529F9" w:rsidRDefault="00B529F9" w:rsidP="009339CB"/>
    <w:p w14:paraId="3FC292F0" w14:textId="268BE61E" w:rsidR="00B529F9" w:rsidRDefault="00B529F9" w:rsidP="009339CB"/>
    <w:p w14:paraId="6007DA13" w14:textId="2845E831" w:rsidR="00B529F9" w:rsidRDefault="00B529F9" w:rsidP="009339CB"/>
    <w:p w14:paraId="4FCA2DF0" w14:textId="77777777" w:rsidR="00B529F9" w:rsidRPr="00CD4C7B" w:rsidRDefault="00B529F9" w:rsidP="009339CB"/>
    <w:sectPr w:rsidR="00B529F9"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33493" w14:textId="77777777" w:rsidR="00FA1AAB" w:rsidRDefault="00FA1AAB">
      <w:r>
        <w:separator/>
      </w:r>
    </w:p>
  </w:endnote>
  <w:endnote w:type="continuationSeparator" w:id="0">
    <w:p w14:paraId="4C9810D1" w14:textId="77777777" w:rsidR="00FA1AAB" w:rsidRDefault="00FA1AAB">
      <w:r>
        <w:continuationSeparator/>
      </w:r>
    </w:p>
  </w:endnote>
  <w:endnote w:type="continuationNotice" w:id="1">
    <w:p w14:paraId="62E2DC4F" w14:textId="77777777" w:rsidR="00FA1AAB" w:rsidRDefault="00FA1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E8D97" w14:textId="77777777" w:rsidR="009E77DA" w:rsidRDefault="009E7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09A06" w14:textId="77777777" w:rsidR="009E77DA" w:rsidRDefault="009E77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F2200" w14:textId="77777777" w:rsidR="009E77DA" w:rsidRDefault="009E7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1A795" w14:textId="77777777" w:rsidR="00FA1AAB" w:rsidRDefault="00FA1AAB">
      <w:r>
        <w:separator/>
      </w:r>
    </w:p>
  </w:footnote>
  <w:footnote w:type="continuationSeparator" w:id="0">
    <w:p w14:paraId="2CB2FF99" w14:textId="77777777" w:rsidR="00FA1AAB" w:rsidRDefault="00FA1AAB">
      <w:r>
        <w:continuationSeparator/>
      </w:r>
    </w:p>
  </w:footnote>
  <w:footnote w:type="continuationNotice" w:id="1">
    <w:p w14:paraId="46B87FCD" w14:textId="77777777" w:rsidR="00FA1AAB" w:rsidRDefault="00FA1A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4D71C" w14:textId="77777777" w:rsidR="009E77DA" w:rsidRDefault="009E7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7472F" w14:textId="77777777" w:rsidR="009E77DA" w:rsidRDefault="009E77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F6D73" w14:textId="77777777" w:rsidR="009E77DA" w:rsidRDefault="009E7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90B77"/>
    <w:multiLevelType w:val="hybridMultilevel"/>
    <w:tmpl w:val="2F4E2A14"/>
    <w:lvl w:ilvl="0" w:tplc="99A6DFFC">
      <w:start w:val="1"/>
      <w:numFmt w:val="bullet"/>
      <w:lvlText w:val=""/>
      <w:lvlJc w:val="left"/>
      <w:pPr>
        <w:tabs>
          <w:tab w:val="num" w:pos="720"/>
        </w:tabs>
        <w:ind w:left="720" w:hanging="360"/>
      </w:pPr>
      <w:rPr>
        <w:rFonts w:ascii="Wingdings" w:hAnsi="Wingdings" w:hint="default"/>
      </w:rPr>
    </w:lvl>
    <w:lvl w:ilvl="1" w:tplc="757A5662" w:tentative="1">
      <w:start w:val="1"/>
      <w:numFmt w:val="bullet"/>
      <w:lvlText w:val=""/>
      <w:lvlJc w:val="left"/>
      <w:pPr>
        <w:tabs>
          <w:tab w:val="num" w:pos="1440"/>
        </w:tabs>
        <w:ind w:left="1440" w:hanging="360"/>
      </w:pPr>
      <w:rPr>
        <w:rFonts w:ascii="Wingdings" w:hAnsi="Wingdings" w:hint="default"/>
      </w:rPr>
    </w:lvl>
    <w:lvl w:ilvl="2" w:tplc="7360C126">
      <w:start w:val="1"/>
      <w:numFmt w:val="bullet"/>
      <w:lvlText w:val=""/>
      <w:lvlJc w:val="left"/>
      <w:pPr>
        <w:tabs>
          <w:tab w:val="num" w:pos="2160"/>
        </w:tabs>
        <w:ind w:left="2160" w:hanging="360"/>
      </w:pPr>
      <w:rPr>
        <w:rFonts w:ascii="Wingdings" w:hAnsi="Wingdings" w:hint="default"/>
      </w:rPr>
    </w:lvl>
    <w:lvl w:ilvl="3" w:tplc="463E122C" w:tentative="1">
      <w:start w:val="1"/>
      <w:numFmt w:val="bullet"/>
      <w:lvlText w:val=""/>
      <w:lvlJc w:val="left"/>
      <w:pPr>
        <w:tabs>
          <w:tab w:val="num" w:pos="2880"/>
        </w:tabs>
        <w:ind w:left="2880" w:hanging="360"/>
      </w:pPr>
      <w:rPr>
        <w:rFonts w:ascii="Wingdings" w:hAnsi="Wingdings" w:hint="default"/>
      </w:rPr>
    </w:lvl>
    <w:lvl w:ilvl="4" w:tplc="669CF20C" w:tentative="1">
      <w:start w:val="1"/>
      <w:numFmt w:val="bullet"/>
      <w:lvlText w:val=""/>
      <w:lvlJc w:val="left"/>
      <w:pPr>
        <w:tabs>
          <w:tab w:val="num" w:pos="3600"/>
        </w:tabs>
        <w:ind w:left="3600" w:hanging="360"/>
      </w:pPr>
      <w:rPr>
        <w:rFonts w:ascii="Wingdings" w:hAnsi="Wingdings" w:hint="default"/>
      </w:rPr>
    </w:lvl>
    <w:lvl w:ilvl="5" w:tplc="7C3CA44E" w:tentative="1">
      <w:start w:val="1"/>
      <w:numFmt w:val="bullet"/>
      <w:lvlText w:val=""/>
      <w:lvlJc w:val="left"/>
      <w:pPr>
        <w:tabs>
          <w:tab w:val="num" w:pos="4320"/>
        </w:tabs>
        <w:ind w:left="4320" w:hanging="360"/>
      </w:pPr>
      <w:rPr>
        <w:rFonts w:ascii="Wingdings" w:hAnsi="Wingdings" w:hint="default"/>
      </w:rPr>
    </w:lvl>
    <w:lvl w:ilvl="6" w:tplc="D95AF9C8" w:tentative="1">
      <w:start w:val="1"/>
      <w:numFmt w:val="bullet"/>
      <w:lvlText w:val=""/>
      <w:lvlJc w:val="left"/>
      <w:pPr>
        <w:tabs>
          <w:tab w:val="num" w:pos="5040"/>
        </w:tabs>
        <w:ind w:left="5040" w:hanging="360"/>
      </w:pPr>
      <w:rPr>
        <w:rFonts w:ascii="Wingdings" w:hAnsi="Wingdings" w:hint="default"/>
      </w:rPr>
    </w:lvl>
    <w:lvl w:ilvl="7" w:tplc="F4CE4096" w:tentative="1">
      <w:start w:val="1"/>
      <w:numFmt w:val="bullet"/>
      <w:lvlText w:val=""/>
      <w:lvlJc w:val="left"/>
      <w:pPr>
        <w:tabs>
          <w:tab w:val="num" w:pos="5760"/>
        </w:tabs>
        <w:ind w:left="5760" w:hanging="360"/>
      </w:pPr>
      <w:rPr>
        <w:rFonts w:ascii="Wingdings" w:hAnsi="Wingdings" w:hint="default"/>
      </w:rPr>
    </w:lvl>
    <w:lvl w:ilvl="8" w:tplc="30BE690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193221"/>
    <w:multiLevelType w:val="hybridMultilevel"/>
    <w:tmpl w:val="7236EF40"/>
    <w:lvl w:ilvl="0" w:tplc="E856BAC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62D3D"/>
    <w:multiLevelType w:val="hybridMultilevel"/>
    <w:tmpl w:val="5630E9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392B4E"/>
    <w:multiLevelType w:val="multilevel"/>
    <w:tmpl w:val="11A8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7B0747"/>
    <w:multiLevelType w:val="hybridMultilevel"/>
    <w:tmpl w:val="AE64B84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FB52BB"/>
    <w:multiLevelType w:val="hybridMultilevel"/>
    <w:tmpl w:val="4E64A91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4D3"/>
    <w:multiLevelType w:val="hybridMultilevel"/>
    <w:tmpl w:val="9FF85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C72937"/>
    <w:multiLevelType w:val="hybridMultilevel"/>
    <w:tmpl w:val="9E76B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574728"/>
    <w:multiLevelType w:val="hybridMultilevel"/>
    <w:tmpl w:val="FCF00E2C"/>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AB41F9"/>
    <w:multiLevelType w:val="hybridMultilevel"/>
    <w:tmpl w:val="2EE2D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17C4110"/>
    <w:multiLevelType w:val="hybridMultilevel"/>
    <w:tmpl w:val="9A90F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387C4E"/>
    <w:multiLevelType w:val="hybridMultilevel"/>
    <w:tmpl w:val="A7C25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8400A2"/>
    <w:multiLevelType w:val="hybridMultilevel"/>
    <w:tmpl w:val="AE58F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D3765A"/>
    <w:multiLevelType w:val="hybridMultilevel"/>
    <w:tmpl w:val="4CE0B5A6"/>
    <w:lvl w:ilvl="0" w:tplc="BEF2F0C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0146DC0"/>
    <w:multiLevelType w:val="hybridMultilevel"/>
    <w:tmpl w:val="42620508"/>
    <w:lvl w:ilvl="0" w:tplc="5A026B7A">
      <w:start w:val="1"/>
      <w:numFmt w:val="bullet"/>
      <w:pStyle w:val="Agreement"/>
      <w:lvlText w:val=""/>
      <w:lvlJc w:val="left"/>
      <w:pPr>
        <w:tabs>
          <w:tab w:val="num" w:pos="6682"/>
        </w:tabs>
        <w:ind w:left="6682" w:hanging="360"/>
      </w:pPr>
      <w:rPr>
        <w:rFonts w:ascii="Symbol" w:hAnsi="Symbol" w:hint="default"/>
        <w:b/>
        <w:i w:val="0"/>
        <w:color w:val="auto"/>
        <w:sz w:val="22"/>
      </w:rPr>
    </w:lvl>
    <w:lvl w:ilvl="1" w:tplc="04090003">
      <w:start w:val="1"/>
      <w:numFmt w:val="bullet"/>
      <w:lvlText w:val="o"/>
      <w:lvlJc w:val="left"/>
      <w:pPr>
        <w:tabs>
          <w:tab w:val="num" w:pos="1192"/>
        </w:tabs>
        <w:ind w:left="1192" w:hanging="360"/>
      </w:pPr>
      <w:rPr>
        <w:rFonts w:ascii="Courier New" w:hAnsi="Courier New" w:cs="Courier New" w:hint="default"/>
      </w:rPr>
    </w:lvl>
    <w:lvl w:ilvl="2" w:tplc="04090005" w:tentative="1">
      <w:start w:val="1"/>
      <w:numFmt w:val="bullet"/>
      <w:lvlText w:val=""/>
      <w:lvlJc w:val="left"/>
      <w:pPr>
        <w:tabs>
          <w:tab w:val="num" w:pos="1912"/>
        </w:tabs>
        <w:ind w:left="1912" w:hanging="360"/>
      </w:pPr>
      <w:rPr>
        <w:rFonts w:ascii="Wingdings" w:hAnsi="Wingdings" w:hint="default"/>
      </w:rPr>
    </w:lvl>
    <w:lvl w:ilvl="3" w:tplc="04090001" w:tentative="1">
      <w:start w:val="1"/>
      <w:numFmt w:val="bullet"/>
      <w:lvlText w:val=""/>
      <w:lvlJc w:val="left"/>
      <w:pPr>
        <w:tabs>
          <w:tab w:val="num" w:pos="2632"/>
        </w:tabs>
        <w:ind w:left="2632" w:hanging="360"/>
      </w:pPr>
      <w:rPr>
        <w:rFonts w:ascii="Symbol" w:hAnsi="Symbol" w:hint="default"/>
      </w:rPr>
    </w:lvl>
    <w:lvl w:ilvl="4" w:tplc="04090003" w:tentative="1">
      <w:start w:val="1"/>
      <w:numFmt w:val="bullet"/>
      <w:lvlText w:val="o"/>
      <w:lvlJc w:val="left"/>
      <w:pPr>
        <w:tabs>
          <w:tab w:val="num" w:pos="3352"/>
        </w:tabs>
        <w:ind w:left="3352" w:hanging="360"/>
      </w:pPr>
      <w:rPr>
        <w:rFonts w:ascii="Courier New" w:hAnsi="Courier New" w:cs="Courier New" w:hint="default"/>
      </w:rPr>
    </w:lvl>
    <w:lvl w:ilvl="5" w:tplc="04090005" w:tentative="1">
      <w:start w:val="1"/>
      <w:numFmt w:val="bullet"/>
      <w:lvlText w:val=""/>
      <w:lvlJc w:val="left"/>
      <w:pPr>
        <w:tabs>
          <w:tab w:val="num" w:pos="4072"/>
        </w:tabs>
        <w:ind w:left="4072" w:hanging="360"/>
      </w:pPr>
      <w:rPr>
        <w:rFonts w:ascii="Wingdings" w:hAnsi="Wingdings" w:hint="default"/>
      </w:rPr>
    </w:lvl>
    <w:lvl w:ilvl="6" w:tplc="04090001" w:tentative="1">
      <w:start w:val="1"/>
      <w:numFmt w:val="bullet"/>
      <w:lvlText w:val=""/>
      <w:lvlJc w:val="left"/>
      <w:pPr>
        <w:tabs>
          <w:tab w:val="num" w:pos="4792"/>
        </w:tabs>
        <w:ind w:left="4792" w:hanging="360"/>
      </w:pPr>
      <w:rPr>
        <w:rFonts w:ascii="Symbol" w:hAnsi="Symbol" w:hint="default"/>
      </w:rPr>
    </w:lvl>
    <w:lvl w:ilvl="7" w:tplc="04090003" w:tentative="1">
      <w:start w:val="1"/>
      <w:numFmt w:val="bullet"/>
      <w:lvlText w:val="o"/>
      <w:lvlJc w:val="left"/>
      <w:pPr>
        <w:tabs>
          <w:tab w:val="num" w:pos="5512"/>
        </w:tabs>
        <w:ind w:left="5512" w:hanging="360"/>
      </w:pPr>
      <w:rPr>
        <w:rFonts w:ascii="Courier New" w:hAnsi="Courier New" w:cs="Courier New" w:hint="default"/>
      </w:rPr>
    </w:lvl>
    <w:lvl w:ilvl="8" w:tplc="04090005" w:tentative="1">
      <w:start w:val="1"/>
      <w:numFmt w:val="bullet"/>
      <w:lvlText w:val=""/>
      <w:lvlJc w:val="left"/>
      <w:pPr>
        <w:tabs>
          <w:tab w:val="num" w:pos="6232"/>
        </w:tabs>
        <w:ind w:left="6232" w:hanging="360"/>
      </w:pPr>
      <w:rPr>
        <w:rFonts w:ascii="Wingdings" w:hAnsi="Wingdings" w:hint="default"/>
      </w:rPr>
    </w:lvl>
  </w:abstractNum>
  <w:abstractNum w:abstractNumId="28" w15:restartNumberingAfterBreak="0">
    <w:nsid w:val="70A07E43"/>
    <w:multiLevelType w:val="multilevel"/>
    <w:tmpl w:val="606A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7F2BDF"/>
    <w:multiLevelType w:val="hybridMultilevel"/>
    <w:tmpl w:val="9D22CB3C"/>
    <w:lvl w:ilvl="0" w:tplc="30E2D80A">
      <w:start w:val="1"/>
      <w:numFmt w:val="bullet"/>
      <w:lvlText w:val="•"/>
      <w:lvlJc w:val="left"/>
      <w:pPr>
        <w:tabs>
          <w:tab w:val="num" w:pos="720"/>
        </w:tabs>
        <w:ind w:left="720" w:hanging="360"/>
      </w:pPr>
      <w:rPr>
        <w:rFonts w:ascii="Arial" w:hAnsi="Arial" w:hint="default"/>
      </w:rPr>
    </w:lvl>
    <w:lvl w:ilvl="1" w:tplc="75141482">
      <w:start w:val="1"/>
      <w:numFmt w:val="bullet"/>
      <w:lvlText w:val="•"/>
      <w:lvlJc w:val="left"/>
      <w:pPr>
        <w:tabs>
          <w:tab w:val="num" w:pos="1440"/>
        </w:tabs>
        <w:ind w:left="1440" w:hanging="360"/>
      </w:pPr>
      <w:rPr>
        <w:rFonts w:ascii="Arial" w:hAnsi="Arial" w:hint="default"/>
      </w:rPr>
    </w:lvl>
    <w:lvl w:ilvl="2" w:tplc="2B803584" w:tentative="1">
      <w:start w:val="1"/>
      <w:numFmt w:val="bullet"/>
      <w:lvlText w:val="•"/>
      <w:lvlJc w:val="left"/>
      <w:pPr>
        <w:tabs>
          <w:tab w:val="num" w:pos="2160"/>
        </w:tabs>
        <w:ind w:left="2160" w:hanging="360"/>
      </w:pPr>
      <w:rPr>
        <w:rFonts w:ascii="Arial" w:hAnsi="Arial" w:hint="default"/>
      </w:rPr>
    </w:lvl>
    <w:lvl w:ilvl="3" w:tplc="6A48A91A" w:tentative="1">
      <w:start w:val="1"/>
      <w:numFmt w:val="bullet"/>
      <w:lvlText w:val="•"/>
      <w:lvlJc w:val="left"/>
      <w:pPr>
        <w:tabs>
          <w:tab w:val="num" w:pos="2880"/>
        </w:tabs>
        <w:ind w:left="2880" w:hanging="360"/>
      </w:pPr>
      <w:rPr>
        <w:rFonts w:ascii="Arial" w:hAnsi="Arial" w:hint="default"/>
      </w:rPr>
    </w:lvl>
    <w:lvl w:ilvl="4" w:tplc="B4DCCE6A" w:tentative="1">
      <w:start w:val="1"/>
      <w:numFmt w:val="bullet"/>
      <w:lvlText w:val="•"/>
      <w:lvlJc w:val="left"/>
      <w:pPr>
        <w:tabs>
          <w:tab w:val="num" w:pos="3600"/>
        </w:tabs>
        <w:ind w:left="3600" w:hanging="360"/>
      </w:pPr>
      <w:rPr>
        <w:rFonts w:ascii="Arial" w:hAnsi="Arial" w:hint="default"/>
      </w:rPr>
    </w:lvl>
    <w:lvl w:ilvl="5" w:tplc="6A7A30F4" w:tentative="1">
      <w:start w:val="1"/>
      <w:numFmt w:val="bullet"/>
      <w:lvlText w:val="•"/>
      <w:lvlJc w:val="left"/>
      <w:pPr>
        <w:tabs>
          <w:tab w:val="num" w:pos="4320"/>
        </w:tabs>
        <w:ind w:left="4320" w:hanging="360"/>
      </w:pPr>
      <w:rPr>
        <w:rFonts w:ascii="Arial" w:hAnsi="Arial" w:hint="default"/>
      </w:rPr>
    </w:lvl>
    <w:lvl w:ilvl="6" w:tplc="492EDE58" w:tentative="1">
      <w:start w:val="1"/>
      <w:numFmt w:val="bullet"/>
      <w:lvlText w:val="•"/>
      <w:lvlJc w:val="left"/>
      <w:pPr>
        <w:tabs>
          <w:tab w:val="num" w:pos="5040"/>
        </w:tabs>
        <w:ind w:left="5040" w:hanging="360"/>
      </w:pPr>
      <w:rPr>
        <w:rFonts w:ascii="Arial" w:hAnsi="Arial" w:hint="default"/>
      </w:rPr>
    </w:lvl>
    <w:lvl w:ilvl="7" w:tplc="576A1772" w:tentative="1">
      <w:start w:val="1"/>
      <w:numFmt w:val="bullet"/>
      <w:lvlText w:val="•"/>
      <w:lvlJc w:val="left"/>
      <w:pPr>
        <w:tabs>
          <w:tab w:val="num" w:pos="5760"/>
        </w:tabs>
        <w:ind w:left="5760" w:hanging="360"/>
      </w:pPr>
      <w:rPr>
        <w:rFonts w:ascii="Arial" w:hAnsi="Arial" w:hint="default"/>
      </w:rPr>
    </w:lvl>
    <w:lvl w:ilvl="8" w:tplc="DF848DE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6"/>
  </w:num>
  <w:num w:numId="7">
    <w:abstractNumId w:val="17"/>
  </w:num>
  <w:num w:numId="8">
    <w:abstractNumId w:val="27"/>
  </w:num>
  <w:num w:numId="9">
    <w:abstractNumId w:val="13"/>
  </w:num>
  <w:num w:numId="10">
    <w:abstractNumId w:val="25"/>
  </w:num>
  <w:num w:numId="11">
    <w:abstractNumId w:val="27"/>
  </w:num>
  <w:num w:numId="12">
    <w:abstractNumId w:val="26"/>
  </w:num>
  <w:num w:numId="13">
    <w:abstractNumId w:val="27"/>
  </w:num>
  <w:num w:numId="14">
    <w:abstractNumId w:val="27"/>
  </w:num>
  <w:num w:numId="15">
    <w:abstractNumId w:val="27"/>
  </w:num>
  <w:num w:numId="16">
    <w:abstractNumId w:val="20"/>
  </w:num>
  <w:num w:numId="17">
    <w:abstractNumId w:val="7"/>
  </w:num>
  <w:num w:numId="18">
    <w:abstractNumId w:val="8"/>
  </w:num>
  <w:num w:numId="19">
    <w:abstractNumId w:val="10"/>
  </w:num>
  <w:num w:numId="20">
    <w:abstractNumId w:val="3"/>
  </w:num>
  <w:num w:numId="21">
    <w:abstractNumId w:val="18"/>
  </w:num>
  <w:num w:numId="22">
    <w:abstractNumId w:val="23"/>
  </w:num>
  <w:num w:numId="23">
    <w:abstractNumId w:val="2"/>
  </w:num>
  <w:num w:numId="24">
    <w:abstractNumId w:val="21"/>
  </w:num>
  <w:num w:numId="25">
    <w:abstractNumId w:val="12"/>
  </w:num>
  <w:num w:numId="26">
    <w:abstractNumId w:val="24"/>
  </w:num>
  <w:num w:numId="27">
    <w:abstractNumId w:val="14"/>
  </w:num>
  <w:num w:numId="28">
    <w:abstractNumId w:val="22"/>
  </w:num>
  <w:num w:numId="29">
    <w:abstractNumId w:val="12"/>
  </w:num>
  <w:num w:numId="30">
    <w:abstractNumId w:val="4"/>
  </w:num>
  <w:num w:numId="31">
    <w:abstractNumId w:val="29"/>
  </w:num>
  <w:num w:numId="32">
    <w:abstractNumId w:val="5"/>
  </w:num>
  <w:num w:numId="33">
    <w:abstractNumId w:val="19"/>
  </w:num>
  <w:num w:numId="34">
    <w:abstractNumId w:val="6"/>
  </w:num>
  <w:num w:numId="35">
    <w:abstractNumId w:val="15"/>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C5"/>
    <w:rsid w:val="0000314E"/>
    <w:rsid w:val="0000423F"/>
    <w:rsid w:val="00004C96"/>
    <w:rsid w:val="00005593"/>
    <w:rsid w:val="00012D86"/>
    <w:rsid w:val="00014638"/>
    <w:rsid w:val="00016557"/>
    <w:rsid w:val="00016D92"/>
    <w:rsid w:val="00023C40"/>
    <w:rsid w:val="000273F3"/>
    <w:rsid w:val="00033397"/>
    <w:rsid w:val="00033D6F"/>
    <w:rsid w:val="000351F4"/>
    <w:rsid w:val="0003605D"/>
    <w:rsid w:val="00040095"/>
    <w:rsid w:val="000407DE"/>
    <w:rsid w:val="0004384F"/>
    <w:rsid w:val="000526D2"/>
    <w:rsid w:val="00053698"/>
    <w:rsid w:val="00053ADB"/>
    <w:rsid w:val="000545C1"/>
    <w:rsid w:val="000554F0"/>
    <w:rsid w:val="00055CCC"/>
    <w:rsid w:val="00061317"/>
    <w:rsid w:val="00065268"/>
    <w:rsid w:val="00072408"/>
    <w:rsid w:val="00073336"/>
    <w:rsid w:val="00073C9C"/>
    <w:rsid w:val="00076153"/>
    <w:rsid w:val="00076412"/>
    <w:rsid w:val="00077A54"/>
    <w:rsid w:val="00080512"/>
    <w:rsid w:val="000809A0"/>
    <w:rsid w:val="0008263E"/>
    <w:rsid w:val="00082C37"/>
    <w:rsid w:val="00090468"/>
    <w:rsid w:val="00094367"/>
    <w:rsid w:val="00094568"/>
    <w:rsid w:val="000965FA"/>
    <w:rsid w:val="000A3AD9"/>
    <w:rsid w:val="000A4576"/>
    <w:rsid w:val="000B0307"/>
    <w:rsid w:val="000B564F"/>
    <w:rsid w:val="000B6212"/>
    <w:rsid w:val="000B645C"/>
    <w:rsid w:val="000B72DD"/>
    <w:rsid w:val="000B7BCF"/>
    <w:rsid w:val="000C11D5"/>
    <w:rsid w:val="000C189D"/>
    <w:rsid w:val="000C522B"/>
    <w:rsid w:val="000D0ADA"/>
    <w:rsid w:val="000D58AB"/>
    <w:rsid w:val="000D7702"/>
    <w:rsid w:val="000E0FDF"/>
    <w:rsid w:val="000E72CA"/>
    <w:rsid w:val="000E7E08"/>
    <w:rsid w:val="000F0EA1"/>
    <w:rsid w:val="000F1A6E"/>
    <w:rsid w:val="000F2AEC"/>
    <w:rsid w:val="000F5CB8"/>
    <w:rsid w:val="000F7742"/>
    <w:rsid w:val="00100D7A"/>
    <w:rsid w:val="001076FB"/>
    <w:rsid w:val="001077D4"/>
    <w:rsid w:val="00112F1A"/>
    <w:rsid w:val="00125BE8"/>
    <w:rsid w:val="001312A1"/>
    <w:rsid w:val="00134C0A"/>
    <w:rsid w:val="00142486"/>
    <w:rsid w:val="00145075"/>
    <w:rsid w:val="00147E37"/>
    <w:rsid w:val="00150D45"/>
    <w:rsid w:val="0015125F"/>
    <w:rsid w:val="0016385D"/>
    <w:rsid w:val="00163DB4"/>
    <w:rsid w:val="00166CC3"/>
    <w:rsid w:val="00170896"/>
    <w:rsid w:val="00170EBA"/>
    <w:rsid w:val="001741A0"/>
    <w:rsid w:val="001741D5"/>
    <w:rsid w:val="00175FA0"/>
    <w:rsid w:val="001857E4"/>
    <w:rsid w:val="00194CD0"/>
    <w:rsid w:val="00197A43"/>
    <w:rsid w:val="001A2D2E"/>
    <w:rsid w:val="001B0E09"/>
    <w:rsid w:val="001B49C9"/>
    <w:rsid w:val="001B680E"/>
    <w:rsid w:val="001C23F4"/>
    <w:rsid w:val="001C2AFA"/>
    <w:rsid w:val="001C2BA4"/>
    <w:rsid w:val="001C4F79"/>
    <w:rsid w:val="001C61DB"/>
    <w:rsid w:val="001C7C31"/>
    <w:rsid w:val="001D5393"/>
    <w:rsid w:val="001D5D10"/>
    <w:rsid w:val="001D6C3C"/>
    <w:rsid w:val="001E4EA8"/>
    <w:rsid w:val="001E61AE"/>
    <w:rsid w:val="001F168B"/>
    <w:rsid w:val="001F3452"/>
    <w:rsid w:val="001F7831"/>
    <w:rsid w:val="00200312"/>
    <w:rsid w:val="00201008"/>
    <w:rsid w:val="00203B9D"/>
    <w:rsid w:val="00204045"/>
    <w:rsid w:val="002066F8"/>
    <w:rsid w:val="0020712B"/>
    <w:rsid w:val="00217534"/>
    <w:rsid w:val="00217D9C"/>
    <w:rsid w:val="0022606D"/>
    <w:rsid w:val="00231728"/>
    <w:rsid w:val="0023767F"/>
    <w:rsid w:val="00237EC9"/>
    <w:rsid w:val="00243EEE"/>
    <w:rsid w:val="00244805"/>
    <w:rsid w:val="00244A05"/>
    <w:rsid w:val="00250404"/>
    <w:rsid w:val="00254F0F"/>
    <w:rsid w:val="0025539F"/>
    <w:rsid w:val="00256B74"/>
    <w:rsid w:val="002610D8"/>
    <w:rsid w:val="002612A6"/>
    <w:rsid w:val="002641B3"/>
    <w:rsid w:val="00273F99"/>
    <w:rsid w:val="002747EC"/>
    <w:rsid w:val="00281FF2"/>
    <w:rsid w:val="002855BF"/>
    <w:rsid w:val="00286B10"/>
    <w:rsid w:val="002911B8"/>
    <w:rsid w:val="00294E63"/>
    <w:rsid w:val="002962CA"/>
    <w:rsid w:val="00297BEC"/>
    <w:rsid w:val="002A0CB3"/>
    <w:rsid w:val="002A57CF"/>
    <w:rsid w:val="002B21BD"/>
    <w:rsid w:val="002B41A7"/>
    <w:rsid w:val="002B5968"/>
    <w:rsid w:val="002C03A6"/>
    <w:rsid w:val="002C2BED"/>
    <w:rsid w:val="002D5EA0"/>
    <w:rsid w:val="002D7909"/>
    <w:rsid w:val="002E20D5"/>
    <w:rsid w:val="002F0D22"/>
    <w:rsid w:val="003040F6"/>
    <w:rsid w:val="003043DE"/>
    <w:rsid w:val="00305364"/>
    <w:rsid w:val="00311B17"/>
    <w:rsid w:val="003120F8"/>
    <w:rsid w:val="00312B20"/>
    <w:rsid w:val="003142CE"/>
    <w:rsid w:val="00316AE8"/>
    <w:rsid w:val="003172DC"/>
    <w:rsid w:val="00320BA8"/>
    <w:rsid w:val="003226FD"/>
    <w:rsid w:val="00325AE3"/>
    <w:rsid w:val="00326069"/>
    <w:rsid w:val="00334C71"/>
    <w:rsid w:val="0034123A"/>
    <w:rsid w:val="00342837"/>
    <w:rsid w:val="003471BF"/>
    <w:rsid w:val="00347429"/>
    <w:rsid w:val="0035352D"/>
    <w:rsid w:val="00354502"/>
    <w:rsid w:val="0035462D"/>
    <w:rsid w:val="00361E81"/>
    <w:rsid w:val="003629AC"/>
    <w:rsid w:val="003632A9"/>
    <w:rsid w:val="0036459E"/>
    <w:rsid w:val="00364B41"/>
    <w:rsid w:val="0037372F"/>
    <w:rsid w:val="00383096"/>
    <w:rsid w:val="003849CF"/>
    <w:rsid w:val="00384C98"/>
    <w:rsid w:val="00386EB7"/>
    <w:rsid w:val="0039346C"/>
    <w:rsid w:val="003A3EF7"/>
    <w:rsid w:val="003A41EF"/>
    <w:rsid w:val="003A7C1C"/>
    <w:rsid w:val="003A7CED"/>
    <w:rsid w:val="003A7F45"/>
    <w:rsid w:val="003B3741"/>
    <w:rsid w:val="003B40AD"/>
    <w:rsid w:val="003C4E37"/>
    <w:rsid w:val="003C59ED"/>
    <w:rsid w:val="003D0B06"/>
    <w:rsid w:val="003D5C0E"/>
    <w:rsid w:val="003D6D20"/>
    <w:rsid w:val="003D7A29"/>
    <w:rsid w:val="003D7CAA"/>
    <w:rsid w:val="003E16BE"/>
    <w:rsid w:val="003E2BB7"/>
    <w:rsid w:val="003E5C97"/>
    <w:rsid w:val="003F4E28"/>
    <w:rsid w:val="004006E8"/>
    <w:rsid w:val="00401855"/>
    <w:rsid w:val="00406C0D"/>
    <w:rsid w:val="00410764"/>
    <w:rsid w:val="00410FB3"/>
    <w:rsid w:val="00411B3C"/>
    <w:rsid w:val="0041581E"/>
    <w:rsid w:val="00416841"/>
    <w:rsid w:val="004213B4"/>
    <w:rsid w:val="00422E88"/>
    <w:rsid w:val="00427F78"/>
    <w:rsid w:val="0043271C"/>
    <w:rsid w:val="0044065E"/>
    <w:rsid w:val="00444311"/>
    <w:rsid w:val="00446C3A"/>
    <w:rsid w:val="004501E5"/>
    <w:rsid w:val="0045268A"/>
    <w:rsid w:val="00452AA8"/>
    <w:rsid w:val="00456B99"/>
    <w:rsid w:val="00457C76"/>
    <w:rsid w:val="00461583"/>
    <w:rsid w:val="00465587"/>
    <w:rsid w:val="00465A60"/>
    <w:rsid w:val="00466F38"/>
    <w:rsid w:val="00471F40"/>
    <w:rsid w:val="0047237A"/>
    <w:rsid w:val="00477455"/>
    <w:rsid w:val="004858CD"/>
    <w:rsid w:val="004867C6"/>
    <w:rsid w:val="00486DF1"/>
    <w:rsid w:val="004A00AC"/>
    <w:rsid w:val="004A1F7B"/>
    <w:rsid w:val="004A2ECD"/>
    <w:rsid w:val="004B03C9"/>
    <w:rsid w:val="004B2B58"/>
    <w:rsid w:val="004C1860"/>
    <w:rsid w:val="004C1FD8"/>
    <w:rsid w:val="004C3BFD"/>
    <w:rsid w:val="004C44D2"/>
    <w:rsid w:val="004C6C29"/>
    <w:rsid w:val="004D2B0D"/>
    <w:rsid w:val="004D3578"/>
    <w:rsid w:val="004D380D"/>
    <w:rsid w:val="004D4B16"/>
    <w:rsid w:val="004D577A"/>
    <w:rsid w:val="004E213A"/>
    <w:rsid w:val="004E6986"/>
    <w:rsid w:val="004F2844"/>
    <w:rsid w:val="004F2980"/>
    <w:rsid w:val="004F4540"/>
    <w:rsid w:val="004F5032"/>
    <w:rsid w:val="004F6838"/>
    <w:rsid w:val="004F73A7"/>
    <w:rsid w:val="005012CE"/>
    <w:rsid w:val="00503171"/>
    <w:rsid w:val="0050415E"/>
    <w:rsid w:val="00506A4F"/>
    <w:rsid w:val="00506C28"/>
    <w:rsid w:val="0051436B"/>
    <w:rsid w:val="00514918"/>
    <w:rsid w:val="00514DCB"/>
    <w:rsid w:val="00516A60"/>
    <w:rsid w:val="00524506"/>
    <w:rsid w:val="00524DEB"/>
    <w:rsid w:val="00534DA0"/>
    <w:rsid w:val="00536F22"/>
    <w:rsid w:val="00540AA9"/>
    <w:rsid w:val="00542287"/>
    <w:rsid w:val="00543E6C"/>
    <w:rsid w:val="005444B4"/>
    <w:rsid w:val="00545057"/>
    <w:rsid w:val="00546514"/>
    <w:rsid w:val="00547ABF"/>
    <w:rsid w:val="00550FDE"/>
    <w:rsid w:val="00551516"/>
    <w:rsid w:val="00554E0E"/>
    <w:rsid w:val="00557893"/>
    <w:rsid w:val="00564E6F"/>
    <w:rsid w:val="00564FE1"/>
    <w:rsid w:val="00565087"/>
    <w:rsid w:val="0056573F"/>
    <w:rsid w:val="005667C5"/>
    <w:rsid w:val="00566CBD"/>
    <w:rsid w:val="00571279"/>
    <w:rsid w:val="0057703A"/>
    <w:rsid w:val="005823CA"/>
    <w:rsid w:val="00586418"/>
    <w:rsid w:val="005878E5"/>
    <w:rsid w:val="00594125"/>
    <w:rsid w:val="00596278"/>
    <w:rsid w:val="00597BF2"/>
    <w:rsid w:val="005A3F42"/>
    <w:rsid w:val="005A4683"/>
    <w:rsid w:val="005A49C6"/>
    <w:rsid w:val="005A656A"/>
    <w:rsid w:val="005B272C"/>
    <w:rsid w:val="005B4708"/>
    <w:rsid w:val="005B7C61"/>
    <w:rsid w:val="005C2C59"/>
    <w:rsid w:val="005C420B"/>
    <w:rsid w:val="005C5E73"/>
    <w:rsid w:val="005C6D2F"/>
    <w:rsid w:val="005C7CD5"/>
    <w:rsid w:val="005D1892"/>
    <w:rsid w:val="005D3836"/>
    <w:rsid w:val="005E1769"/>
    <w:rsid w:val="005F485E"/>
    <w:rsid w:val="005F661B"/>
    <w:rsid w:val="005F7ED1"/>
    <w:rsid w:val="00611566"/>
    <w:rsid w:val="00615DB5"/>
    <w:rsid w:val="00620444"/>
    <w:rsid w:val="00624A1C"/>
    <w:rsid w:val="00626D53"/>
    <w:rsid w:val="0062783C"/>
    <w:rsid w:val="00630316"/>
    <w:rsid w:val="00630FEF"/>
    <w:rsid w:val="0063714C"/>
    <w:rsid w:val="006408FC"/>
    <w:rsid w:val="006448BD"/>
    <w:rsid w:val="00645942"/>
    <w:rsid w:val="00646D99"/>
    <w:rsid w:val="00647463"/>
    <w:rsid w:val="00647FCF"/>
    <w:rsid w:val="00650DAC"/>
    <w:rsid w:val="00652D81"/>
    <w:rsid w:val="00655CA9"/>
    <w:rsid w:val="006565FC"/>
    <w:rsid w:val="00656910"/>
    <w:rsid w:val="006574C0"/>
    <w:rsid w:val="00663257"/>
    <w:rsid w:val="006701B8"/>
    <w:rsid w:val="006753C6"/>
    <w:rsid w:val="006754B4"/>
    <w:rsid w:val="006768AE"/>
    <w:rsid w:val="006810FC"/>
    <w:rsid w:val="006831D3"/>
    <w:rsid w:val="00684459"/>
    <w:rsid w:val="00690DCA"/>
    <w:rsid w:val="00692A5E"/>
    <w:rsid w:val="00694816"/>
    <w:rsid w:val="00696821"/>
    <w:rsid w:val="00697BB1"/>
    <w:rsid w:val="006A2385"/>
    <w:rsid w:val="006A3140"/>
    <w:rsid w:val="006A55DC"/>
    <w:rsid w:val="006A5D74"/>
    <w:rsid w:val="006A6FA8"/>
    <w:rsid w:val="006A7A4D"/>
    <w:rsid w:val="006C5ABF"/>
    <w:rsid w:val="006C66D8"/>
    <w:rsid w:val="006C6842"/>
    <w:rsid w:val="006D1E24"/>
    <w:rsid w:val="006D35DE"/>
    <w:rsid w:val="006D5F4E"/>
    <w:rsid w:val="006E1057"/>
    <w:rsid w:val="006E1417"/>
    <w:rsid w:val="006E2633"/>
    <w:rsid w:val="006F4042"/>
    <w:rsid w:val="006F4D03"/>
    <w:rsid w:val="006F6A2C"/>
    <w:rsid w:val="006F6CA7"/>
    <w:rsid w:val="00701174"/>
    <w:rsid w:val="0070168E"/>
    <w:rsid w:val="007058FF"/>
    <w:rsid w:val="007069DC"/>
    <w:rsid w:val="00706C93"/>
    <w:rsid w:val="00710201"/>
    <w:rsid w:val="00711F3F"/>
    <w:rsid w:val="00712709"/>
    <w:rsid w:val="00713B2C"/>
    <w:rsid w:val="00715B9A"/>
    <w:rsid w:val="0072073A"/>
    <w:rsid w:val="00721457"/>
    <w:rsid w:val="00726297"/>
    <w:rsid w:val="007272BE"/>
    <w:rsid w:val="007314E9"/>
    <w:rsid w:val="00731ECF"/>
    <w:rsid w:val="007342B5"/>
    <w:rsid w:val="00734723"/>
    <w:rsid w:val="00734A5B"/>
    <w:rsid w:val="00736660"/>
    <w:rsid w:val="00736FF3"/>
    <w:rsid w:val="00741309"/>
    <w:rsid w:val="00744E76"/>
    <w:rsid w:val="00751165"/>
    <w:rsid w:val="00752AF1"/>
    <w:rsid w:val="00753DF7"/>
    <w:rsid w:val="007544B1"/>
    <w:rsid w:val="00757D40"/>
    <w:rsid w:val="007659B2"/>
    <w:rsid w:val="007662B5"/>
    <w:rsid w:val="00767457"/>
    <w:rsid w:val="00772249"/>
    <w:rsid w:val="00775945"/>
    <w:rsid w:val="00776603"/>
    <w:rsid w:val="007779A0"/>
    <w:rsid w:val="0078056B"/>
    <w:rsid w:val="00781F0F"/>
    <w:rsid w:val="007823C4"/>
    <w:rsid w:val="007833A1"/>
    <w:rsid w:val="0078727C"/>
    <w:rsid w:val="0079049D"/>
    <w:rsid w:val="0079072B"/>
    <w:rsid w:val="00790892"/>
    <w:rsid w:val="00791DB8"/>
    <w:rsid w:val="00793DC5"/>
    <w:rsid w:val="0079666F"/>
    <w:rsid w:val="00796823"/>
    <w:rsid w:val="007A181F"/>
    <w:rsid w:val="007A2E55"/>
    <w:rsid w:val="007A4857"/>
    <w:rsid w:val="007A5419"/>
    <w:rsid w:val="007B18D8"/>
    <w:rsid w:val="007C03B8"/>
    <w:rsid w:val="007C095F"/>
    <w:rsid w:val="007C1416"/>
    <w:rsid w:val="007C2DD0"/>
    <w:rsid w:val="007C3089"/>
    <w:rsid w:val="007C3726"/>
    <w:rsid w:val="007E013D"/>
    <w:rsid w:val="007E2C91"/>
    <w:rsid w:val="007E6ACD"/>
    <w:rsid w:val="007F2E08"/>
    <w:rsid w:val="007F41A5"/>
    <w:rsid w:val="007F772A"/>
    <w:rsid w:val="008024FA"/>
    <w:rsid w:val="008028A4"/>
    <w:rsid w:val="00804C5A"/>
    <w:rsid w:val="00812DDE"/>
    <w:rsid w:val="00813245"/>
    <w:rsid w:val="00815CF9"/>
    <w:rsid w:val="00821E3F"/>
    <w:rsid w:val="008268E2"/>
    <w:rsid w:val="00827EF1"/>
    <w:rsid w:val="00834790"/>
    <w:rsid w:val="00834996"/>
    <w:rsid w:val="008353CA"/>
    <w:rsid w:val="00840CFB"/>
    <w:rsid w:val="00840DE0"/>
    <w:rsid w:val="00842BE2"/>
    <w:rsid w:val="008458F8"/>
    <w:rsid w:val="00847CD0"/>
    <w:rsid w:val="00850071"/>
    <w:rsid w:val="00856688"/>
    <w:rsid w:val="008607A8"/>
    <w:rsid w:val="00862F86"/>
    <w:rsid w:val="0086354A"/>
    <w:rsid w:val="00866850"/>
    <w:rsid w:val="00867185"/>
    <w:rsid w:val="0086760D"/>
    <w:rsid w:val="008707D6"/>
    <w:rsid w:val="00872357"/>
    <w:rsid w:val="008768CA"/>
    <w:rsid w:val="00877EF9"/>
    <w:rsid w:val="00880559"/>
    <w:rsid w:val="0088259D"/>
    <w:rsid w:val="00883ECF"/>
    <w:rsid w:val="00890BFC"/>
    <w:rsid w:val="00893FD8"/>
    <w:rsid w:val="008A37F0"/>
    <w:rsid w:val="008A5466"/>
    <w:rsid w:val="008A67DB"/>
    <w:rsid w:val="008A7F35"/>
    <w:rsid w:val="008B1FFA"/>
    <w:rsid w:val="008B2F46"/>
    <w:rsid w:val="008B342E"/>
    <w:rsid w:val="008B5306"/>
    <w:rsid w:val="008B6EF2"/>
    <w:rsid w:val="008B7AB9"/>
    <w:rsid w:val="008C2E2A"/>
    <w:rsid w:val="008C3057"/>
    <w:rsid w:val="008C673A"/>
    <w:rsid w:val="008D2357"/>
    <w:rsid w:val="008D2E4D"/>
    <w:rsid w:val="008D5EE8"/>
    <w:rsid w:val="008D689B"/>
    <w:rsid w:val="008E10E3"/>
    <w:rsid w:val="008E255B"/>
    <w:rsid w:val="008E25D6"/>
    <w:rsid w:val="008E415A"/>
    <w:rsid w:val="008E53BA"/>
    <w:rsid w:val="008F0EF9"/>
    <w:rsid w:val="008F2DA4"/>
    <w:rsid w:val="008F396F"/>
    <w:rsid w:val="008F3DCD"/>
    <w:rsid w:val="0090271F"/>
    <w:rsid w:val="00902DB9"/>
    <w:rsid w:val="0090466A"/>
    <w:rsid w:val="00904E34"/>
    <w:rsid w:val="00905F4D"/>
    <w:rsid w:val="00911E49"/>
    <w:rsid w:val="00913A78"/>
    <w:rsid w:val="00915D58"/>
    <w:rsid w:val="00920A26"/>
    <w:rsid w:val="0092113D"/>
    <w:rsid w:val="00923655"/>
    <w:rsid w:val="00924A45"/>
    <w:rsid w:val="0092628B"/>
    <w:rsid w:val="00927732"/>
    <w:rsid w:val="009339CB"/>
    <w:rsid w:val="0093492D"/>
    <w:rsid w:val="0093590F"/>
    <w:rsid w:val="00936071"/>
    <w:rsid w:val="009376CD"/>
    <w:rsid w:val="00937E31"/>
    <w:rsid w:val="00940212"/>
    <w:rsid w:val="00942692"/>
    <w:rsid w:val="00942EC2"/>
    <w:rsid w:val="00946AD3"/>
    <w:rsid w:val="00947B41"/>
    <w:rsid w:val="009502D1"/>
    <w:rsid w:val="00950A36"/>
    <w:rsid w:val="00955071"/>
    <w:rsid w:val="00960746"/>
    <w:rsid w:val="00961B32"/>
    <w:rsid w:val="00962509"/>
    <w:rsid w:val="0096569E"/>
    <w:rsid w:val="009667D9"/>
    <w:rsid w:val="00970DB3"/>
    <w:rsid w:val="00971060"/>
    <w:rsid w:val="00974BB0"/>
    <w:rsid w:val="00975BCD"/>
    <w:rsid w:val="00975D41"/>
    <w:rsid w:val="00977682"/>
    <w:rsid w:val="00977FEB"/>
    <w:rsid w:val="0098728F"/>
    <w:rsid w:val="00990FF5"/>
    <w:rsid w:val="009928A9"/>
    <w:rsid w:val="00996AF8"/>
    <w:rsid w:val="009971B9"/>
    <w:rsid w:val="009A0AF3"/>
    <w:rsid w:val="009A14C0"/>
    <w:rsid w:val="009A1D6A"/>
    <w:rsid w:val="009A686B"/>
    <w:rsid w:val="009B07CD"/>
    <w:rsid w:val="009B7CB4"/>
    <w:rsid w:val="009B7DD0"/>
    <w:rsid w:val="009C19E9"/>
    <w:rsid w:val="009C2A4C"/>
    <w:rsid w:val="009C7CC9"/>
    <w:rsid w:val="009D0997"/>
    <w:rsid w:val="009D74A6"/>
    <w:rsid w:val="009E0E87"/>
    <w:rsid w:val="009E56BE"/>
    <w:rsid w:val="009E77DA"/>
    <w:rsid w:val="009F3E28"/>
    <w:rsid w:val="00A05C7A"/>
    <w:rsid w:val="00A07DA9"/>
    <w:rsid w:val="00A107E8"/>
    <w:rsid w:val="00A10F02"/>
    <w:rsid w:val="00A1613A"/>
    <w:rsid w:val="00A204CA"/>
    <w:rsid w:val="00A209D6"/>
    <w:rsid w:val="00A213C7"/>
    <w:rsid w:val="00A21DA1"/>
    <w:rsid w:val="00A22738"/>
    <w:rsid w:val="00A23219"/>
    <w:rsid w:val="00A23637"/>
    <w:rsid w:val="00A23679"/>
    <w:rsid w:val="00A30056"/>
    <w:rsid w:val="00A33FB4"/>
    <w:rsid w:val="00A36F5F"/>
    <w:rsid w:val="00A4094D"/>
    <w:rsid w:val="00A430EC"/>
    <w:rsid w:val="00A447D0"/>
    <w:rsid w:val="00A456B4"/>
    <w:rsid w:val="00A4658E"/>
    <w:rsid w:val="00A52243"/>
    <w:rsid w:val="00A52EAF"/>
    <w:rsid w:val="00A53724"/>
    <w:rsid w:val="00A54B2B"/>
    <w:rsid w:val="00A55898"/>
    <w:rsid w:val="00A61252"/>
    <w:rsid w:val="00A70514"/>
    <w:rsid w:val="00A725BC"/>
    <w:rsid w:val="00A74804"/>
    <w:rsid w:val="00A82346"/>
    <w:rsid w:val="00A911C0"/>
    <w:rsid w:val="00A93C1B"/>
    <w:rsid w:val="00A95DFD"/>
    <w:rsid w:val="00A95E68"/>
    <w:rsid w:val="00A95EFC"/>
    <w:rsid w:val="00A962E6"/>
    <w:rsid w:val="00A9671C"/>
    <w:rsid w:val="00AA1425"/>
    <w:rsid w:val="00AA1553"/>
    <w:rsid w:val="00AA4711"/>
    <w:rsid w:val="00AA6FC1"/>
    <w:rsid w:val="00AB2B1D"/>
    <w:rsid w:val="00AB326E"/>
    <w:rsid w:val="00AB398B"/>
    <w:rsid w:val="00AB7AA5"/>
    <w:rsid w:val="00AC3FAD"/>
    <w:rsid w:val="00AD0036"/>
    <w:rsid w:val="00AD5D2A"/>
    <w:rsid w:val="00AF4490"/>
    <w:rsid w:val="00AF5EB2"/>
    <w:rsid w:val="00AF7D4D"/>
    <w:rsid w:val="00B01EEC"/>
    <w:rsid w:val="00B028E8"/>
    <w:rsid w:val="00B05380"/>
    <w:rsid w:val="00B05962"/>
    <w:rsid w:val="00B05FBA"/>
    <w:rsid w:val="00B06EFD"/>
    <w:rsid w:val="00B15449"/>
    <w:rsid w:val="00B1580B"/>
    <w:rsid w:val="00B16C2F"/>
    <w:rsid w:val="00B24692"/>
    <w:rsid w:val="00B26047"/>
    <w:rsid w:val="00B271E2"/>
    <w:rsid w:val="00B27303"/>
    <w:rsid w:val="00B30AD7"/>
    <w:rsid w:val="00B3201B"/>
    <w:rsid w:val="00B34CED"/>
    <w:rsid w:val="00B34EDD"/>
    <w:rsid w:val="00B35231"/>
    <w:rsid w:val="00B41172"/>
    <w:rsid w:val="00B422D9"/>
    <w:rsid w:val="00B47FD1"/>
    <w:rsid w:val="00B516BB"/>
    <w:rsid w:val="00B529F9"/>
    <w:rsid w:val="00B5493E"/>
    <w:rsid w:val="00B57A9B"/>
    <w:rsid w:val="00B60E2C"/>
    <w:rsid w:val="00B61259"/>
    <w:rsid w:val="00B63F54"/>
    <w:rsid w:val="00B727EF"/>
    <w:rsid w:val="00B7538C"/>
    <w:rsid w:val="00B772EC"/>
    <w:rsid w:val="00B77EE4"/>
    <w:rsid w:val="00B80505"/>
    <w:rsid w:val="00B84DB2"/>
    <w:rsid w:val="00B84DBF"/>
    <w:rsid w:val="00B851BC"/>
    <w:rsid w:val="00B857E5"/>
    <w:rsid w:val="00BA0934"/>
    <w:rsid w:val="00BA25A9"/>
    <w:rsid w:val="00BA278C"/>
    <w:rsid w:val="00BA421F"/>
    <w:rsid w:val="00BA526F"/>
    <w:rsid w:val="00BB0C46"/>
    <w:rsid w:val="00BB0DD6"/>
    <w:rsid w:val="00BB1232"/>
    <w:rsid w:val="00BB1F19"/>
    <w:rsid w:val="00BB3F89"/>
    <w:rsid w:val="00BC3555"/>
    <w:rsid w:val="00BC3F85"/>
    <w:rsid w:val="00BC5C54"/>
    <w:rsid w:val="00BC5DD9"/>
    <w:rsid w:val="00BD5FCA"/>
    <w:rsid w:val="00BD6798"/>
    <w:rsid w:val="00BD7043"/>
    <w:rsid w:val="00BE0F6D"/>
    <w:rsid w:val="00BE1529"/>
    <w:rsid w:val="00BE6809"/>
    <w:rsid w:val="00BE7D71"/>
    <w:rsid w:val="00BF6B17"/>
    <w:rsid w:val="00BF7871"/>
    <w:rsid w:val="00C00ED3"/>
    <w:rsid w:val="00C019A8"/>
    <w:rsid w:val="00C050E4"/>
    <w:rsid w:val="00C07230"/>
    <w:rsid w:val="00C103EE"/>
    <w:rsid w:val="00C12356"/>
    <w:rsid w:val="00C12B51"/>
    <w:rsid w:val="00C1338F"/>
    <w:rsid w:val="00C13DC6"/>
    <w:rsid w:val="00C166D7"/>
    <w:rsid w:val="00C24650"/>
    <w:rsid w:val="00C25465"/>
    <w:rsid w:val="00C26780"/>
    <w:rsid w:val="00C304FB"/>
    <w:rsid w:val="00C33079"/>
    <w:rsid w:val="00C46869"/>
    <w:rsid w:val="00C55A12"/>
    <w:rsid w:val="00C601AA"/>
    <w:rsid w:val="00C62867"/>
    <w:rsid w:val="00C62E05"/>
    <w:rsid w:val="00C6553E"/>
    <w:rsid w:val="00C66C03"/>
    <w:rsid w:val="00C679D5"/>
    <w:rsid w:val="00C67A6A"/>
    <w:rsid w:val="00C721BC"/>
    <w:rsid w:val="00C72C91"/>
    <w:rsid w:val="00C7429A"/>
    <w:rsid w:val="00C7478D"/>
    <w:rsid w:val="00C75482"/>
    <w:rsid w:val="00C82437"/>
    <w:rsid w:val="00C83A13"/>
    <w:rsid w:val="00C849B7"/>
    <w:rsid w:val="00C8553D"/>
    <w:rsid w:val="00C86F10"/>
    <w:rsid w:val="00C9068C"/>
    <w:rsid w:val="00C91705"/>
    <w:rsid w:val="00C92967"/>
    <w:rsid w:val="00C93AC2"/>
    <w:rsid w:val="00CA2188"/>
    <w:rsid w:val="00CA353D"/>
    <w:rsid w:val="00CA3D0C"/>
    <w:rsid w:val="00CA48FD"/>
    <w:rsid w:val="00CA654B"/>
    <w:rsid w:val="00CB3394"/>
    <w:rsid w:val="00CB72B8"/>
    <w:rsid w:val="00CC0CDA"/>
    <w:rsid w:val="00CC4C31"/>
    <w:rsid w:val="00CC5A2C"/>
    <w:rsid w:val="00CC6464"/>
    <w:rsid w:val="00CC72DE"/>
    <w:rsid w:val="00CD0BA8"/>
    <w:rsid w:val="00CD226F"/>
    <w:rsid w:val="00CD2B35"/>
    <w:rsid w:val="00CD4C7B"/>
    <w:rsid w:val="00CD58FE"/>
    <w:rsid w:val="00CE55AC"/>
    <w:rsid w:val="00CE5C22"/>
    <w:rsid w:val="00CF0027"/>
    <w:rsid w:val="00CF0B16"/>
    <w:rsid w:val="00CF15F3"/>
    <w:rsid w:val="00CF200D"/>
    <w:rsid w:val="00CF6AED"/>
    <w:rsid w:val="00D06D63"/>
    <w:rsid w:val="00D114DE"/>
    <w:rsid w:val="00D1797C"/>
    <w:rsid w:val="00D20F0B"/>
    <w:rsid w:val="00D2285D"/>
    <w:rsid w:val="00D26AC0"/>
    <w:rsid w:val="00D26F0D"/>
    <w:rsid w:val="00D271A1"/>
    <w:rsid w:val="00D30D04"/>
    <w:rsid w:val="00D33BE3"/>
    <w:rsid w:val="00D3612E"/>
    <w:rsid w:val="00D3782C"/>
    <w:rsid w:val="00D3792D"/>
    <w:rsid w:val="00D43329"/>
    <w:rsid w:val="00D44984"/>
    <w:rsid w:val="00D45187"/>
    <w:rsid w:val="00D45D10"/>
    <w:rsid w:val="00D46EDA"/>
    <w:rsid w:val="00D52562"/>
    <w:rsid w:val="00D5594E"/>
    <w:rsid w:val="00D55E47"/>
    <w:rsid w:val="00D56EEF"/>
    <w:rsid w:val="00D62453"/>
    <w:rsid w:val="00D62E19"/>
    <w:rsid w:val="00D634F2"/>
    <w:rsid w:val="00D642E3"/>
    <w:rsid w:val="00D67CD1"/>
    <w:rsid w:val="00D7039C"/>
    <w:rsid w:val="00D707C9"/>
    <w:rsid w:val="00D7365E"/>
    <w:rsid w:val="00D738D6"/>
    <w:rsid w:val="00D80795"/>
    <w:rsid w:val="00D81189"/>
    <w:rsid w:val="00D82466"/>
    <w:rsid w:val="00D83A18"/>
    <w:rsid w:val="00D84DF4"/>
    <w:rsid w:val="00D854BE"/>
    <w:rsid w:val="00D86A18"/>
    <w:rsid w:val="00D87E00"/>
    <w:rsid w:val="00D90060"/>
    <w:rsid w:val="00D9134D"/>
    <w:rsid w:val="00D953D1"/>
    <w:rsid w:val="00D96A6A"/>
    <w:rsid w:val="00D96D11"/>
    <w:rsid w:val="00DA0B9B"/>
    <w:rsid w:val="00DA0E75"/>
    <w:rsid w:val="00DA1776"/>
    <w:rsid w:val="00DA2964"/>
    <w:rsid w:val="00DA504E"/>
    <w:rsid w:val="00DA60F6"/>
    <w:rsid w:val="00DA7A03"/>
    <w:rsid w:val="00DA7BCC"/>
    <w:rsid w:val="00DB0DB8"/>
    <w:rsid w:val="00DB1818"/>
    <w:rsid w:val="00DB3B1C"/>
    <w:rsid w:val="00DB418E"/>
    <w:rsid w:val="00DC2C9E"/>
    <w:rsid w:val="00DC309B"/>
    <w:rsid w:val="00DC46AB"/>
    <w:rsid w:val="00DC4DA2"/>
    <w:rsid w:val="00DC5261"/>
    <w:rsid w:val="00DC52BD"/>
    <w:rsid w:val="00DD27C6"/>
    <w:rsid w:val="00DD5584"/>
    <w:rsid w:val="00DE25D2"/>
    <w:rsid w:val="00DE2BD2"/>
    <w:rsid w:val="00DE757B"/>
    <w:rsid w:val="00DF2445"/>
    <w:rsid w:val="00DF53ED"/>
    <w:rsid w:val="00DF6A2B"/>
    <w:rsid w:val="00DF7250"/>
    <w:rsid w:val="00DF7E81"/>
    <w:rsid w:val="00E07024"/>
    <w:rsid w:val="00E10905"/>
    <w:rsid w:val="00E13175"/>
    <w:rsid w:val="00E13BCA"/>
    <w:rsid w:val="00E16C73"/>
    <w:rsid w:val="00E25960"/>
    <w:rsid w:val="00E30D16"/>
    <w:rsid w:val="00E30DF6"/>
    <w:rsid w:val="00E44B00"/>
    <w:rsid w:val="00E46C08"/>
    <w:rsid w:val="00E471CF"/>
    <w:rsid w:val="00E56E8D"/>
    <w:rsid w:val="00E6092E"/>
    <w:rsid w:val="00E62835"/>
    <w:rsid w:val="00E62DB6"/>
    <w:rsid w:val="00E715E3"/>
    <w:rsid w:val="00E719C2"/>
    <w:rsid w:val="00E77645"/>
    <w:rsid w:val="00E778BC"/>
    <w:rsid w:val="00E77C67"/>
    <w:rsid w:val="00E8138B"/>
    <w:rsid w:val="00E8172F"/>
    <w:rsid w:val="00E83697"/>
    <w:rsid w:val="00E859B6"/>
    <w:rsid w:val="00E91607"/>
    <w:rsid w:val="00E93E50"/>
    <w:rsid w:val="00E94863"/>
    <w:rsid w:val="00E94890"/>
    <w:rsid w:val="00E95A2D"/>
    <w:rsid w:val="00EA1E9E"/>
    <w:rsid w:val="00EA2B2E"/>
    <w:rsid w:val="00EA3C97"/>
    <w:rsid w:val="00EA4230"/>
    <w:rsid w:val="00EA66C9"/>
    <w:rsid w:val="00EA7E23"/>
    <w:rsid w:val="00EB0C13"/>
    <w:rsid w:val="00EB29BA"/>
    <w:rsid w:val="00EB5D32"/>
    <w:rsid w:val="00EB7538"/>
    <w:rsid w:val="00EC3F30"/>
    <w:rsid w:val="00EC4A25"/>
    <w:rsid w:val="00EC6FE0"/>
    <w:rsid w:val="00EC7EE0"/>
    <w:rsid w:val="00ED1E9C"/>
    <w:rsid w:val="00ED40C5"/>
    <w:rsid w:val="00ED7E74"/>
    <w:rsid w:val="00EE1374"/>
    <w:rsid w:val="00EF612C"/>
    <w:rsid w:val="00F025A2"/>
    <w:rsid w:val="00F036E9"/>
    <w:rsid w:val="00F04BD0"/>
    <w:rsid w:val="00F05044"/>
    <w:rsid w:val="00F07388"/>
    <w:rsid w:val="00F10A53"/>
    <w:rsid w:val="00F1604C"/>
    <w:rsid w:val="00F2026E"/>
    <w:rsid w:val="00F2210A"/>
    <w:rsid w:val="00F249DE"/>
    <w:rsid w:val="00F2691F"/>
    <w:rsid w:val="00F27933"/>
    <w:rsid w:val="00F307BD"/>
    <w:rsid w:val="00F31372"/>
    <w:rsid w:val="00F32E48"/>
    <w:rsid w:val="00F32F8D"/>
    <w:rsid w:val="00F34100"/>
    <w:rsid w:val="00F37743"/>
    <w:rsid w:val="00F4304F"/>
    <w:rsid w:val="00F430BE"/>
    <w:rsid w:val="00F45CCE"/>
    <w:rsid w:val="00F47602"/>
    <w:rsid w:val="00F47F52"/>
    <w:rsid w:val="00F51EC2"/>
    <w:rsid w:val="00F54A3D"/>
    <w:rsid w:val="00F54CB0"/>
    <w:rsid w:val="00F579CD"/>
    <w:rsid w:val="00F653B8"/>
    <w:rsid w:val="00F66711"/>
    <w:rsid w:val="00F711A4"/>
    <w:rsid w:val="00F71B89"/>
    <w:rsid w:val="00F734BB"/>
    <w:rsid w:val="00F7353C"/>
    <w:rsid w:val="00F76F8F"/>
    <w:rsid w:val="00F86542"/>
    <w:rsid w:val="00F86928"/>
    <w:rsid w:val="00F87257"/>
    <w:rsid w:val="00F915E1"/>
    <w:rsid w:val="00F941DF"/>
    <w:rsid w:val="00F94DDD"/>
    <w:rsid w:val="00FA1266"/>
    <w:rsid w:val="00FA1AAB"/>
    <w:rsid w:val="00FA1BE8"/>
    <w:rsid w:val="00FA5897"/>
    <w:rsid w:val="00FB36FA"/>
    <w:rsid w:val="00FB6912"/>
    <w:rsid w:val="00FB77C7"/>
    <w:rsid w:val="00FC001C"/>
    <w:rsid w:val="00FC026F"/>
    <w:rsid w:val="00FC1192"/>
    <w:rsid w:val="00FC326D"/>
    <w:rsid w:val="00FD248B"/>
    <w:rsid w:val="00FD2707"/>
    <w:rsid w:val="00FD7659"/>
    <w:rsid w:val="00FE106D"/>
    <w:rsid w:val="00FE18EF"/>
    <w:rsid w:val="00FE1E1F"/>
    <w:rsid w:val="00FE251B"/>
    <w:rsid w:val="00FE41F1"/>
    <w:rsid w:val="00FE63C1"/>
    <w:rsid w:val="00FF0C67"/>
    <w:rsid w:val="00FF474F"/>
    <w:rsid w:val="00FF51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80CF8"/>
  <w15:chartTrackingRefBased/>
  <w15:docId w15:val="{D27A5492-8332-451B-B707-0C746F0D5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1463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54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49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493E"/>
    <w:rPr>
      <w:rFonts w:ascii="Arial" w:eastAsia="MS Mincho" w:hAnsi="Arial"/>
      <w:szCs w:val="24"/>
    </w:rPr>
  </w:style>
  <w:style w:type="paragraph" w:customStyle="1" w:styleId="Agreement">
    <w:name w:val="Agreement"/>
    <w:basedOn w:val="Normal"/>
    <w:next w:val="Doc-text2"/>
    <w:uiPriority w:val="99"/>
    <w:qFormat/>
    <w:rsid w:val="00B5493E"/>
    <w:pPr>
      <w:numPr>
        <w:numId w:val="8"/>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217534"/>
    <w:rPr>
      <w:rFonts w:ascii="Arial" w:hAnsi="Arial"/>
      <w:sz w:val="32"/>
      <w:lang w:eastAsia="en-US"/>
    </w:rPr>
  </w:style>
  <w:style w:type="paragraph" w:styleId="NoSpacing">
    <w:name w:val="No Spacing"/>
    <w:uiPriority w:val="1"/>
    <w:qFormat/>
    <w:rsid w:val="00ED7E74"/>
    <w:pPr>
      <w:ind w:left="720" w:hanging="360"/>
    </w:pPr>
    <w:rPr>
      <w:rFonts w:ascii="Calibri" w:hAnsi="Calibri"/>
      <w:sz w:val="22"/>
      <w:szCs w:val="22"/>
      <w:lang w:val="en-US" w:eastAsia="zh-CN"/>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リスト段落,列出段落1,列出段落"/>
    <w:basedOn w:val="Normal"/>
    <w:link w:val="ListParagraphChar"/>
    <w:uiPriority w:val="34"/>
    <w:qFormat/>
    <w:rsid w:val="00CA2188"/>
    <w:pPr>
      <w:ind w:left="720"/>
      <w:contextualSpacing/>
    </w:pPr>
  </w:style>
  <w:style w:type="character" w:customStyle="1" w:styleId="Heading3Char">
    <w:name w:val="Heading 3 Char"/>
    <w:basedOn w:val="DefaultParagraphFont"/>
    <w:link w:val="Heading3"/>
    <w:rsid w:val="00514DCB"/>
    <w:rPr>
      <w:rFonts w:ascii="Arial" w:hAnsi="Arial"/>
      <w:sz w:val="28"/>
      <w:lang w:eastAsia="en-US"/>
    </w:rPr>
  </w:style>
  <w:style w:type="paragraph" w:customStyle="1" w:styleId="Doc-title">
    <w:name w:val="Doc-title"/>
    <w:basedOn w:val="Normal"/>
    <w:next w:val="Doc-text2"/>
    <w:link w:val="Doc-titleChar"/>
    <w:qFormat/>
    <w:rsid w:val="00B529F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529F9"/>
    <w:rPr>
      <w:rFonts w:ascii="Arial" w:eastAsia="MS Mincho" w:hAnsi="Arial"/>
      <w:noProof/>
      <w:szCs w:val="24"/>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16385D"/>
    <w:rPr>
      <w:lang w:eastAsia="en-US"/>
    </w:rPr>
  </w:style>
  <w:style w:type="paragraph" w:styleId="NormalWeb">
    <w:name w:val="Normal (Web)"/>
    <w:basedOn w:val="Normal"/>
    <w:uiPriority w:val="99"/>
    <w:qFormat/>
    <w:rsid w:val="00E94863"/>
    <w:pPr>
      <w:spacing w:before="100" w:beforeAutospacing="1" w:after="100" w:afterAutospacing="1"/>
    </w:pPr>
    <w:rPr>
      <w:rFonts w:ascii="Arial" w:hAnsi="Arial" w:cs="Arial"/>
      <w:color w:val="493118"/>
      <w:sz w:val="18"/>
      <w:szCs w:val="18"/>
      <w:lang w:val="en-US" w:eastAsia="zh-CN"/>
    </w:rPr>
  </w:style>
  <w:style w:type="character" w:styleId="CommentReference">
    <w:name w:val="annotation reference"/>
    <w:basedOn w:val="DefaultParagraphFont"/>
    <w:rsid w:val="00C66C03"/>
    <w:rPr>
      <w:sz w:val="16"/>
      <w:szCs w:val="16"/>
    </w:rPr>
  </w:style>
  <w:style w:type="paragraph" w:styleId="CommentText">
    <w:name w:val="annotation text"/>
    <w:basedOn w:val="Normal"/>
    <w:link w:val="CommentTextChar"/>
    <w:rsid w:val="00C66C03"/>
  </w:style>
  <w:style w:type="character" w:customStyle="1" w:styleId="CommentTextChar">
    <w:name w:val="Comment Text Char"/>
    <w:basedOn w:val="DefaultParagraphFont"/>
    <w:link w:val="CommentText"/>
    <w:rsid w:val="00C66C03"/>
    <w:rPr>
      <w:lang w:eastAsia="en-US"/>
    </w:rPr>
  </w:style>
  <w:style w:type="paragraph" w:styleId="CommentSubject">
    <w:name w:val="annotation subject"/>
    <w:basedOn w:val="CommentText"/>
    <w:next w:val="CommentText"/>
    <w:link w:val="CommentSubjectChar"/>
    <w:rsid w:val="00C66C03"/>
    <w:rPr>
      <w:b/>
      <w:bCs/>
    </w:rPr>
  </w:style>
  <w:style w:type="character" w:customStyle="1" w:styleId="CommentSubjectChar">
    <w:name w:val="Comment Subject Char"/>
    <w:basedOn w:val="CommentTextChar"/>
    <w:link w:val="CommentSubject"/>
    <w:rsid w:val="00C66C03"/>
    <w:rPr>
      <w:b/>
      <w:bCs/>
      <w:lang w:eastAsia="en-US"/>
    </w:rPr>
  </w:style>
  <w:style w:type="paragraph" w:customStyle="1" w:styleId="paragraph">
    <w:name w:val="paragraph"/>
    <w:basedOn w:val="Normal"/>
    <w:rsid w:val="00C66C03"/>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C66C03"/>
  </w:style>
  <w:style w:type="character" w:customStyle="1" w:styleId="eop">
    <w:name w:val="eop"/>
    <w:basedOn w:val="DefaultParagraphFont"/>
    <w:rsid w:val="00C66C03"/>
  </w:style>
  <w:style w:type="character" w:customStyle="1" w:styleId="contextualspellingandgrammarerror">
    <w:name w:val="contextualspellingandgrammarerror"/>
    <w:basedOn w:val="DefaultParagraphFont"/>
    <w:rsid w:val="00C66C03"/>
  </w:style>
  <w:style w:type="character" w:customStyle="1" w:styleId="spellingerror">
    <w:name w:val="spellingerror"/>
    <w:basedOn w:val="DefaultParagraphFont"/>
    <w:rsid w:val="00C66C03"/>
  </w:style>
  <w:style w:type="paragraph" w:styleId="Revision">
    <w:name w:val="Revision"/>
    <w:hidden/>
    <w:uiPriority w:val="99"/>
    <w:semiHidden/>
    <w:rsid w:val="00AB2B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790868">
      <w:bodyDiv w:val="1"/>
      <w:marLeft w:val="0"/>
      <w:marRight w:val="0"/>
      <w:marTop w:val="0"/>
      <w:marBottom w:val="0"/>
      <w:divBdr>
        <w:top w:val="none" w:sz="0" w:space="0" w:color="auto"/>
        <w:left w:val="none" w:sz="0" w:space="0" w:color="auto"/>
        <w:bottom w:val="none" w:sz="0" w:space="0" w:color="auto"/>
        <w:right w:val="none" w:sz="0" w:space="0" w:color="auto"/>
      </w:divBdr>
      <w:divsChild>
        <w:div w:id="657537832">
          <w:marLeft w:val="80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80103597">
      <w:bodyDiv w:val="1"/>
      <w:marLeft w:val="0"/>
      <w:marRight w:val="0"/>
      <w:marTop w:val="0"/>
      <w:marBottom w:val="0"/>
      <w:divBdr>
        <w:top w:val="none" w:sz="0" w:space="0" w:color="auto"/>
        <w:left w:val="none" w:sz="0" w:space="0" w:color="auto"/>
        <w:bottom w:val="none" w:sz="0" w:space="0" w:color="auto"/>
        <w:right w:val="none" w:sz="0" w:space="0" w:color="auto"/>
      </w:divBdr>
      <w:divsChild>
        <w:div w:id="628438386">
          <w:marLeft w:val="994"/>
          <w:marRight w:val="0"/>
          <w:marTop w:val="0"/>
          <w:marBottom w:val="120"/>
          <w:divBdr>
            <w:top w:val="none" w:sz="0" w:space="0" w:color="auto"/>
            <w:left w:val="none" w:sz="0" w:space="0" w:color="auto"/>
            <w:bottom w:val="none" w:sz="0" w:space="0" w:color="auto"/>
            <w:right w:val="none" w:sz="0" w:space="0" w:color="auto"/>
          </w:divBdr>
        </w:div>
      </w:divsChild>
    </w:div>
    <w:div w:id="1937252857">
      <w:bodyDiv w:val="1"/>
      <w:marLeft w:val="0"/>
      <w:marRight w:val="0"/>
      <w:marTop w:val="0"/>
      <w:marBottom w:val="0"/>
      <w:divBdr>
        <w:top w:val="none" w:sz="0" w:space="0" w:color="auto"/>
        <w:left w:val="none" w:sz="0" w:space="0" w:color="auto"/>
        <w:bottom w:val="none" w:sz="0" w:space="0" w:color="auto"/>
        <w:right w:val="none" w:sz="0" w:space="0" w:color="auto"/>
      </w:divBdr>
      <w:divsChild>
        <w:div w:id="320547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5AIRPNAIUNRU-859666464-10346</_dlc_DocId>
    <_dlc_DocIdUrl xmlns="71c5aaf6-e6ce-465b-b873-5148d2a4c105">
      <Url>https://nokia.sharepoint.com/sites/c5g/e2earch/_layouts/15/DocIdRedir.aspx?ID=5AIRPNAIUNRU-859666464-10346</Url>
      <Description>5AIRPNAIUNRU-859666464-10346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5196</Words>
  <Characters>29619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3</cp:revision>
  <dcterms:created xsi:type="dcterms:W3CDTF">2022-01-11T06:32:00Z</dcterms:created>
  <dcterms:modified xsi:type="dcterms:W3CDTF">2022-01-11T06:40:00Z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aacd9e78-5e44-4b5c-a717-d3d3ceb01622</vt:lpwstr>
  </property>
</Properties>
</file>